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30B2" w14:textId="00FD3D4B" w:rsidR="003C3D9B" w:rsidRPr="003C3D9B" w:rsidRDefault="003C3D9B" w:rsidP="003C3D9B">
      <w:pPr>
        <w:widowControl/>
        <w:tabs>
          <w:tab w:val="left" w:pos="1800"/>
          <w:tab w:val="center" w:pos="4536"/>
          <w:tab w:val="right" w:pos="9638"/>
        </w:tabs>
        <w:ind w:left="1800" w:hanging="1800"/>
        <w:rPr>
          <w:rFonts w:ascii="Arial" w:eastAsia="Tahoma" w:hAnsi="Arial" w:cs="Arial"/>
          <w:b/>
          <w:bCs/>
          <w:i/>
          <w:kern w:val="0"/>
          <w:sz w:val="22"/>
        </w:rPr>
      </w:pPr>
      <w:r w:rsidRPr="003C3D9B">
        <w:rPr>
          <w:rFonts w:ascii="Arial" w:eastAsia="Tahoma" w:hAnsi="Arial" w:cs="Arial"/>
          <w:b/>
          <w:bCs/>
          <w:kern w:val="0"/>
          <w:sz w:val="22"/>
        </w:rPr>
        <w:t>3GPP TSG-RAN WG2 Meeting #12</w:t>
      </w:r>
      <w:r w:rsidR="00EE3862">
        <w:rPr>
          <w:rFonts w:ascii="Arial" w:eastAsia="Tahoma" w:hAnsi="Arial" w:cs="Arial"/>
          <w:b/>
          <w:bCs/>
          <w:kern w:val="0"/>
          <w:sz w:val="22"/>
        </w:rPr>
        <w:t>4</w:t>
      </w:r>
      <w:r w:rsidRPr="003C3D9B">
        <w:rPr>
          <w:rFonts w:ascii="Arial" w:eastAsia="Tahoma" w:hAnsi="Arial" w:cs="Arial"/>
          <w:b/>
          <w:bCs/>
          <w:kern w:val="0"/>
          <w:sz w:val="22"/>
        </w:rPr>
        <w:tab/>
      </w:r>
      <w:r w:rsidRPr="003C3D9B">
        <w:rPr>
          <w:rFonts w:ascii="Arial" w:eastAsia="Tahoma" w:hAnsi="Arial" w:cs="Arial"/>
          <w:b/>
          <w:bCs/>
          <w:i/>
          <w:kern w:val="0"/>
          <w:sz w:val="22"/>
        </w:rPr>
        <w:tab/>
      </w:r>
      <w:r w:rsidR="00830A27" w:rsidRPr="00830A27">
        <w:rPr>
          <w:rFonts w:ascii="Arial" w:eastAsia="Tahoma" w:hAnsi="Arial" w:cs="Arial"/>
          <w:b/>
          <w:bCs/>
          <w:kern w:val="0"/>
          <w:sz w:val="22"/>
        </w:rPr>
        <w:t>R2-2311900</w:t>
      </w:r>
    </w:p>
    <w:p w14:paraId="26FEE2A6" w14:textId="3F7D71AF" w:rsidR="003C3D9B" w:rsidRPr="003C3D9B" w:rsidRDefault="00EE3862" w:rsidP="003C3D9B">
      <w:pPr>
        <w:widowControl/>
        <w:tabs>
          <w:tab w:val="left" w:pos="1800"/>
          <w:tab w:val="center" w:pos="4536"/>
          <w:tab w:val="right" w:pos="9639"/>
        </w:tabs>
        <w:spacing w:after="120"/>
        <w:rPr>
          <w:rFonts w:ascii="Times New Roman" w:eastAsia="宋体" w:hAnsi="Times New Roman" w:cs="Times New Roman"/>
          <w:kern w:val="0"/>
          <w:sz w:val="22"/>
          <w:szCs w:val="24"/>
        </w:rPr>
      </w:pPr>
      <w:r w:rsidRPr="00EE3862">
        <w:rPr>
          <w:rFonts w:ascii="Arial" w:eastAsia="Tahoma" w:hAnsi="Arial" w:cs="Arial"/>
          <w:b/>
          <w:bCs/>
          <w:kern w:val="0"/>
          <w:sz w:val="22"/>
        </w:rPr>
        <w:t>Chicago</w:t>
      </w:r>
      <w:r w:rsidR="003C3D9B" w:rsidRPr="003C3D9B">
        <w:rPr>
          <w:rFonts w:ascii="Arial" w:eastAsia="Tahoma" w:hAnsi="Arial" w:cs="Arial"/>
          <w:b/>
          <w:bCs/>
          <w:kern w:val="0"/>
          <w:sz w:val="22"/>
        </w:rPr>
        <w:t xml:space="preserve">, </w:t>
      </w:r>
      <w:r w:rsidR="007B6392">
        <w:rPr>
          <w:rFonts w:ascii="Arial" w:eastAsia="Tahoma" w:hAnsi="Arial" w:cs="Arial"/>
          <w:b/>
          <w:bCs/>
          <w:kern w:val="0"/>
          <w:sz w:val="22"/>
        </w:rPr>
        <w:t>USA</w:t>
      </w:r>
      <w:r w:rsidR="003C3D9B" w:rsidRPr="003C3D9B">
        <w:rPr>
          <w:rFonts w:ascii="Arial" w:eastAsia="Tahoma" w:hAnsi="Arial" w:cs="Arial"/>
          <w:b/>
          <w:bCs/>
          <w:kern w:val="0"/>
          <w:sz w:val="22"/>
        </w:rPr>
        <w:t xml:space="preserve">, </w:t>
      </w:r>
      <w:r>
        <w:rPr>
          <w:rFonts w:ascii="Arial" w:eastAsia="Tahoma" w:hAnsi="Arial" w:cs="Arial"/>
          <w:b/>
          <w:bCs/>
          <w:kern w:val="0"/>
          <w:sz w:val="22"/>
        </w:rPr>
        <w:t>13</w:t>
      </w:r>
      <w:r w:rsidR="003C3D9B" w:rsidRPr="003C3D9B">
        <w:rPr>
          <w:rFonts w:ascii="Arial" w:eastAsia="Tahoma" w:hAnsi="Arial" w:cs="Arial"/>
          <w:b/>
          <w:bCs/>
          <w:kern w:val="0"/>
          <w:sz w:val="22"/>
          <w:vertAlign w:val="superscript"/>
        </w:rPr>
        <w:t>th</w:t>
      </w:r>
      <w:r w:rsidR="003C3D9B" w:rsidRPr="003C3D9B">
        <w:rPr>
          <w:rFonts w:ascii="Arial" w:eastAsia="Tahoma" w:hAnsi="Arial" w:cs="Arial"/>
          <w:b/>
          <w:bCs/>
          <w:kern w:val="0"/>
          <w:sz w:val="22"/>
        </w:rPr>
        <w:t xml:space="preserve"> – 1</w:t>
      </w:r>
      <w:r>
        <w:rPr>
          <w:rFonts w:ascii="Arial" w:eastAsia="Tahoma" w:hAnsi="Arial" w:cs="Arial"/>
          <w:b/>
          <w:bCs/>
          <w:kern w:val="0"/>
          <w:sz w:val="22"/>
        </w:rPr>
        <w:t>7</w:t>
      </w:r>
      <w:r w:rsidR="003C3D9B" w:rsidRPr="003C3D9B">
        <w:rPr>
          <w:rFonts w:ascii="Arial" w:eastAsia="Tahoma" w:hAnsi="Arial" w:cs="Arial"/>
          <w:b/>
          <w:bCs/>
          <w:kern w:val="0"/>
          <w:sz w:val="22"/>
          <w:vertAlign w:val="superscript"/>
        </w:rPr>
        <w:t>th</w:t>
      </w:r>
      <w:r w:rsidR="003C3D9B" w:rsidRPr="003C3D9B">
        <w:rPr>
          <w:rFonts w:ascii="Arial" w:eastAsia="Tahoma" w:hAnsi="Arial" w:cs="Arial"/>
          <w:b/>
          <w:bCs/>
          <w:kern w:val="0"/>
          <w:sz w:val="22"/>
        </w:rPr>
        <w:t xml:space="preserve"> </w:t>
      </w:r>
      <w:r>
        <w:rPr>
          <w:rFonts w:ascii="Arial" w:eastAsia="Tahoma" w:hAnsi="Arial" w:cs="Arial"/>
          <w:b/>
          <w:bCs/>
          <w:kern w:val="0"/>
          <w:sz w:val="22"/>
        </w:rPr>
        <w:t>Nov</w:t>
      </w:r>
      <w:r w:rsidR="003C3D9B" w:rsidRPr="003C3D9B">
        <w:rPr>
          <w:rFonts w:ascii="Arial" w:eastAsia="Tahoma" w:hAnsi="Arial" w:cs="Arial"/>
          <w:b/>
          <w:bCs/>
          <w:kern w:val="0"/>
          <w:sz w:val="22"/>
        </w:rPr>
        <w:t>. 2023</w:t>
      </w:r>
    </w:p>
    <w:p w14:paraId="1B49C6CF" w14:textId="77777777" w:rsidR="003C3D9B" w:rsidRPr="003C3D9B" w:rsidRDefault="003C3D9B" w:rsidP="003C3D9B">
      <w:pPr>
        <w:widowControl/>
        <w:tabs>
          <w:tab w:val="left" w:pos="1800"/>
          <w:tab w:val="right" w:pos="9072"/>
        </w:tabs>
        <w:ind w:left="1800" w:hanging="1800"/>
        <w:jc w:val="left"/>
        <w:rPr>
          <w:rFonts w:ascii="Arial" w:eastAsia="宋体" w:hAnsi="Arial" w:cs="Arial"/>
          <w:b/>
          <w:kern w:val="0"/>
          <w:sz w:val="22"/>
          <w:szCs w:val="24"/>
        </w:rPr>
      </w:pPr>
      <w:r w:rsidRPr="003C3D9B">
        <w:rPr>
          <w:rFonts w:ascii="Arial" w:eastAsia="宋体" w:hAnsi="Arial" w:cs="Arial"/>
          <w:b/>
          <w:kern w:val="0"/>
          <w:sz w:val="22"/>
          <w:szCs w:val="24"/>
        </w:rPr>
        <w:t>Source:</w:t>
      </w:r>
      <w:r w:rsidRPr="003C3D9B">
        <w:rPr>
          <w:rFonts w:ascii="Arial" w:eastAsia="宋体" w:hAnsi="Arial" w:cs="Arial"/>
          <w:b/>
          <w:kern w:val="0"/>
          <w:sz w:val="22"/>
          <w:szCs w:val="24"/>
        </w:rPr>
        <w:tab/>
      </w:r>
      <w:r w:rsidRPr="003C3D9B">
        <w:rPr>
          <w:rFonts w:ascii="Arial" w:eastAsia="MS Mincho" w:hAnsi="Arial" w:cs="Arial"/>
          <w:b/>
          <w:kern w:val="0"/>
          <w:sz w:val="22"/>
          <w:lang w:eastAsia="en-US"/>
        </w:rPr>
        <w:t>vivo</w:t>
      </w:r>
    </w:p>
    <w:p w14:paraId="785CB821" w14:textId="4C381F24" w:rsidR="003C3D9B" w:rsidRPr="003C3D9B" w:rsidRDefault="003C3D9B" w:rsidP="003C3D9B">
      <w:pPr>
        <w:widowControl/>
        <w:tabs>
          <w:tab w:val="left" w:pos="1800"/>
          <w:tab w:val="right" w:pos="9072"/>
        </w:tabs>
        <w:ind w:left="1798" w:hangingChars="814" w:hanging="1798"/>
        <w:jc w:val="left"/>
        <w:rPr>
          <w:rFonts w:ascii="Arial" w:eastAsia="MS Mincho" w:hAnsi="Arial" w:cs="Arial"/>
          <w:b/>
          <w:kern w:val="0"/>
          <w:sz w:val="22"/>
          <w:lang w:eastAsia="en-US"/>
        </w:rPr>
      </w:pPr>
      <w:r w:rsidRPr="003C3D9B">
        <w:rPr>
          <w:rFonts w:ascii="Arial" w:eastAsia="宋体" w:hAnsi="Arial" w:cs="Arial"/>
          <w:b/>
          <w:kern w:val="0"/>
          <w:sz w:val="22"/>
          <w:szCs w:val="24"/>
        </w:rPr>
        <w:t>Title:</w:t>
      </w:r>
      <w:r w:rsidRPr="003C3D9B">
        <w:rPr>
          <w:rFonts w:ascii="Arial" w:eastAsia="宋体" w:hAnsi="Arial" w:cs="Arial"/>
          <w:b/>
          <w:kern w:val="0"/>
          <w:sz w:val="22"/>
          <w:szCs w:val="24"/>
        </w:rPr>
        <w:tab/>
      </w:r>
      <w:bookmarkStart w:id="0" w:name="_Hlk117151090"/>
      <w:r w:rsidR="00EE3862">
        <w:rPr>
          <w:rFonts w:ascii="Arial" w:eastAsia="宋体" w:hAnsi="Arial" w:cs="Arial"/>
          <w:b/>
          <w:kern w:val="0"/>
          <w:sz w:val="22"/>
          <w:szCs w:val="24"/>
        </w:rPr>
        <w:t>Security issues for LTM cell switch command</w:t>
      </w:r>
    </w:p>
    <w:bookmarkEnd w:id="0"/>
    <w:p w14:paraId="1810CE64" w14:textId="77777777" w:rsidR="003C3D9B" w:rsidRPr="003C3D9B" w:rsidRDefault="003C3D9B" w:rsidP="003C3D9B">
      <w:pPr>
        <w:widowControl/>
        <w:tabs>
          <w:tab w:val="left" w:pos="1800"/>
          <w:tab w:val="right" w:pos="9072"/>
        </w:tabs>
        <w:ind w:left="1798" w:hangingChars="814" w:hanging="1798"/>
        <w:jc w:val="left"/>
        <w:rPr>
          <w:rFonts w:ascii="Arial" w:eastAsia="宋体" w:hAnsi="Arial" w:cs="Arial"/>
          <w:b/>
          <w:kern w:val="0"/>
          <w:sz w:val="22"/>
          <w:szCs w:val="24"/>
        </w:rPr>
      </w:pPr>
      <w:r w:rsidRPr="003C3D9B">
        <w:rPr>
          <w:rFonts w:ascii="Arial" w:eastAsia="宋体" w:hAnsi="Arial" w:cs="Arial"/>
          <w:b/>
          <w:kern w:val="0"/>
          <w:sz w:val="22"/>
          <w:szCs w:val="24"/>
        </w:rPr>
        <w:t>Agenda Item:</w:t>
      </w:r>
      <w:r w:rsidRPr="003C3D9B">
        <w:rPr>
          <w:rFonts w:ascii="Arial" w:eastAsia="宋体" w:hAnsi="Arial" w:cs="Arial"/>
          <w:b/>
          <w:kern w:val="0"/>
          <w:sz w:val="22"/>
          <w:szCs w:val="24"/>
        </w:rPr>
        <w:tab/>
        <w:t>7.4.2.2</w:t>
      </w:r>
    </w:p>
    <w:p w14:paraId="57CA844E" w14:textId="77777777" w:rsidR="003C3D9B" w:rsidRPr="003C3D9B" w:rsidRDefault="003C3D9B" w:rsidP="003C3D9B">
      <w:pPr>
        <w:widowControl/>
        <w:tabs>
          <w:tab w:val="left" w:pos="1800"/>
          <w:tab w:val="center" w:pos="4536"/>
          <w:tab w:val="right" w:pos="9072"/>
        </w:tabs>
        <w:jc w:val="left"/>
        <w:rPr>
          <w:rFonts w:ascii="Arial" w:eastAsia="宋体" w:hAnsi="Arial" w:cs="Arial"/>
          <w:b/>
          <w:kern w:val="0"/>
          <w:sz w:val="22"/>
          <w:szCs w:val="24"/>
        </w:rPr>
      </w:pPr>
      <w:r w:rsidRPr="003C3D9B">
        <w:rPr>
          <w:rFonts w:ascii="Arial" w:eastAsia="宋体" w:hAnsi="Arial" w:cs="Arial"/>
          <w:b/>
          <w:kern w:val="0"/>
          <w:sz w:val="22"/>
          <w:szCs w:val="24"/>
        </w:rPr>
        <w:t>Document for:</w:t>
      </w:r>
      <w:r w:rsidRPr="003C3D9B">
        <w:rPr>
          <w:rFonts w:ascii="Arial" w:eastAsia="宋体" w:hAnsi="Arial" w:cs="Arial"/>
          <w:b/>
          <w:kern w:val="0"/>
          <w:sz w:val="22"/>
          <w:szCs w:val="24"/>
        </w:rPr>
        <w:tab/>
        <w:t>Discussion and Decision</w:t>
      </w:r>
    </w:p>
    <w:p w14:paraId="0F428419" w14:textId="77777777" w:rsidR="003C3D9B" w:rsidRPr="003C3D9B" w:rsidRDefault="003C3D9B" w:rsidP="003C3D9B">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rPr>
      </w:pPr>
      <w:r w:rsidRPr="003C3D9B">
        <w:rPr>
          <w:rFonts w:ascii="Arial" w:eastAsia="宋体" w:hAnsi="Arial" w:cs="Arial"/>
          <w:kern w:val="0"/>
          <w:sz w:val="36"/>
          <w:szCs w:val="20"/>
          <w:lang w:eastAsia="en-GB"/>
        </w:rPr>
        <w:t>Introduction</w:t>
      </w:r>
    </w:p>
    <w:p w14:paraId="2125C5A7" w14:textId="075EE38F" w:rsidR="005E0FAB" w:rsidRDefault="003C3D9B" w:rsidP="003C3D9B">
      <w:pPr>
        <w:widowControl/>
        <w:spacing w:after="120"/>
        <w:rPr>
          <w:rFonts w:ascii="Times New Roman" w:eastAsia="Times New Roman" w:hAnsi="Times New Roman" w:cs="Times New Roman"/>
          <w:kern w:val="0"/>
          <w:sz w:val="20"/>
          <w:szCs w:val="24"/>
        </w:rPr>
      </w:pPr>
      <w:r w:rsidRPr="003C3D9B">
        <w:rPr>
          <w:rFonts w:ascii="Times New Roman" w:eastAsia="Times New Roman" w:hAnsi="Times New Roman" w:cs="Times New Roman"/>
          <w:kern w:val="0"/>
          <w:sz w:val="20"/>
          <w:szCs w:val="24"/>
        </w:rPr>
        <w:t>In RAN2#12</w:t>
      </w:r>
      <w:r w:rsidR="005E0FAB" w:rsidRPr="005E0FAB">
        <w:rPr>
          <w:rFonts w:ascii="Times New Roman" w:eastAsia="Times New Roman" w:hAnsi="Times New Roman" w:cs="Times New Roman"/>
          <w:kern w:val="0"/>
          <w:sz w:val="20"/>
          <w:szCs w:val="24"/>
        </w:rPr>
        <w:t>3bis</w:t>
      </w:r>
      <w:r w:rsidRPr="003C3D9B">
        <w:rPr>
          <w:rFonts w:ascii="Times New Roman" w:eastAsia="Times New Roman" w:hAnsi="Times New Roman" w:cs="Times New Roman"/>
          <w:kern w:val="0"/>
          <w:sz w:val="20"/>
          <w:szCs w:val="24"/>
        </w:rPr>
        <w:t xml:space="preserve"> meeting, we discuss</w:t>
      </w:r>
      <w:r w:rsidR="005E0FAB">
        <w:rPr>
          <w:rFonts w:ascii="Times New Roman" w:eastAsia="Times New Roman" w:hAnsi="Times New Roman" w:cs="Times New Roman"/>
          <w:kern w:val="0"/>
          <w:sz w:val="20"/>
          <w:szCs w:val="24"/>
        </w:rPr>
        <w:t xml:space="preserve"> the LTM MAC related open issues and reach the following agreements on MAC reset</w:t>
      </w:r>
      <w:r w:rsidR="00204B35">
        <w:rPr>
          <w:rFonts w:ascii="Times New Roman" w:eastAsia="Times New Roman" w:hAnsi="Times New Roman" w:cs="Times New Roman"/>
          <w:kern w:val="0"/>
          <w:sz w:val="20"/>
          <w:szCs w:val="24"/>
        </w:rPr>
        <w:t xml:space="preserve"> </w:t>
      </w:r>
      <w:r w:rsidR="00FB6DAB">
        <w:rPr>
          <w:rFonts w:ascii="Times New Roman" w:eastAsia="Times New Roman" w:hAnsi="Times New Roman" w:cs="Times New Roman"/>
          <w:kern w:val="0"/>
          <w:sz w:val="20"/>
          <w:szCs w:val="24"/>
        </w:rPr>
        <w:t>[1]</w:t>
      </w:r>
      <w:r w:rsidR="005E0FAB">
        <w:rPr>
          <w:rFonts w:ascii="Times New Roman" w:eastAsia="Times New Roman" w:hAnsi="Times New Roman" w:cs="Times New Roman"/>
          <w:kern w:val="0"/>
          <w:sz w:val="20"/>
          <w:szCs w:val="24"/>
        </w:rPr>
        <w:t>:</w:t>
      </w:r>
    </w:p>
    <w:tbl>
      <w:tblPr>
        <w:tblStyle w:val="a4"/>
        <w:tblW w:w="0" w:type="auto"/>
        <w:tblLook w:val="04A0" w:firstRow="1" w:lastRow="0" w:firstColumn="1" w:lastColumn="0" w:noHBand="0" w:noVBand="1"/>
      </w:tblPr>
      <w:tblGrid>
        <w:gridCol w:w="8296"/>
      </w:tblGrid>
      <w:tr w:rsidR="005E0FAB" w14:paraId="56E33030" w14:textId="77777777" w:rsidTr="005E0FAB">
        <w:tc>
          <w:tcPr>
            <w:tcW w:w="8296" w:type="dxa"/>
          </w:tcPr>
          <w:p w14:paraId="2810F026" w14:textId="77777777" w:rsidR="005E0FAB" w:rsidRPr="005E0FAB" w:rsidRDefault="005E0FAB" w:rsidP="005E0FAB">
            <w:pPr>
              <w:widowControl/>
              <w:spacing w:after="120"/>
              <w:rPr>
                <w:rFonts w:ascii="Times New Roman" w:eastAsia="Times New Roman" w:hAnsi="Times New Roman" w:cs="Times New Roman"/>
                <w:b/>
                <w:kern w:val="0"/>
                <w:sz w:val="20"/>
                <w:szCs w:val="24"/>
                <w:lang w:val="en-GB"/>
              </w:rPr>
            </w:pPr>
            <w:r w:rsidRPr="005E0FAB">
              <w:rPr>
                <w:rFonts w:ascii="Times New Roman" w:eastAsia="Times New Roman" w:hAnsi="Times New Roman" w:cs="Times New Roman"/>
                <w:b/>
                <w:kern w:val="0"/>
                <w:sz w:val="20"/>
                <w:szCs w:val="24"/>
                <w:lang w:val="en-GB"/>
              </w:rPr>
              <w:t>Proposal 8a: In RACH-less LTM, the MAC reset operation is performed before applying the TA value of target cell.</w:t>
            </w:r>
          </w:p>
          <w:p w14:paraId="27E9FEDD" w14:textId="2AA5AFF3" w:rsidR="005E0FAB" w:rsidRPr="00FB4E16" w:rsidRDefault="005E0FAB" w:rsidP="003C3D9B">
            <w:pPr>
              <w:widowControl/>
              <w:spacing w:after="120"/>
              <w:rPr>
                <w:rFonts w:ascii="Times New Roman" w:eastAsia="Times New Roman" w:hAnsi="Times New Roman" w:cs="Times New Roman"/>
                <w:b/>
                <w:kern w:val="0"/>
                <w:sz w:val="20"/>
                <w:szCs w:val="24"/>
                <w:lang w:val="en-GB"/>
              </w:rPr>
            </w:pPr>
            <w:r w:rsidRPr="005E0FAB">
              <w:rPr>
                <w:rFonts w:ascii="Times New Roman" w:eastAsia="Times New Roman" w:hAnsi="Times New Roman" w:cs="Times New Roman"/>
                <w:b/>
                <w:kern w:val="0"/>
                <w:sz w:val="20"/>
                <w:szCs w:val="24"/>
                <w:lang w:val="en-GB"/>
              </w:rPr>
              <w:t xml:space="preserve">P8b: LTM MAC reset is triggered by RRC layer (in Reconfiguration with sync procedure) and MAC layer applies the TA value only after MAC reset operation. </w:t>
            </w:r>
          </w:p>
        </w:tc>
      </w:tr>
    </w:tbl>
    <w:p w14:paraId="05D26BCE" w14:textId="45F76859" w:rsidR="003C3D9B" w:rsidRPr="00FB4E16" w:rsidRDefault="00B80C00" w:rsidP="003C3D9B">
      <w:pPr>
        <w:widowControl/>
        <w:spacing w:after="120"/>
        <w:rPr>
          <w:rFonts w:ascii="Times New Roman" w:eastAsia="Times New Roman" w:hAnsi="Times New Roman" w:cs="Times New Roman"/>
          <w:kern w:val="0"/>
          <w:sz w:val="20"/>
          <w:szCs w:val="24"/>
          <w:lang w:val="en-GB" w:eastAsia="en-US"/>
        </w:rPr>
      </w:pPr>
      <w:bookmarkStart w:id="1" w:name="_Hlk134459601"/>
      <w:r>
        <w:rPr>
          <w:rFonts w:ascii="Times New Roman" w:eastAsia="Times New Roman" w:hAnsi="Times New Roman" w:cs="Times New Roman"/>
          <w:kern w:val="0"/>
          <w:sz w:val="20"/>
          <w:szCs w:val="24"/>
          <w:lang w:eastAsia="en-US"/>
        </w:rPr>
        <w:t>However, considering there is no security applied to LTM cell switch command MAC CE, we will further discuss the security concerns for LTM cell switch command MAC CE and the corresponding solutions</w:t>
      </w:r>
      <w:r w:rsidR="003C3D9B" w:rsidRPr="003C3D9B">
        <w:rPr>
          <w:rFonts w:ascii="Times New Roman" w:eastAsia="Times New Roman" w:hAnsi="Times New Roman" w:cs="Times New Roman"/>
          <w:kern w:val="0"/>
          <w:sz w:val="20"/>
          <w:szCs w:val="24"/>
          <w:lang w:eastAsia="en-US"/>
        </w:rPr>
        <w:t>.</w:t>
      </w:r>
    </w:p>
    <w:bookmarkEnd w:id="1"/>
    <w:p w14:paraId="747E8491" w14:textId="77777777" w:rsidR="003C3D9B" w:rsidRPr="003C3D9B" w:rsidRDefault="003C3D9B" w:rsidP="003C3D9B">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3C3D9B">
        <w:rPr>
          <w:rFonts w:ascii="Arial" w:eastAsia="宋体" w:hAnsi="Arial" w:cs="Arial"/>
          <w:kern w:val="0"/>
          <w:sz w:val="36"/>
          <w:szCs w:val="20"/>
          <w:lang w:eastAsia="en-GB"/>
        </w:rPr>
        <w:t>Discussion</w:t>
      </w:r>
    </w:p>
    <w:p w14:paraId="087A1A44" w14:textId="77777777" w:rsidR="003C3D9B" w:rsidRPr="003C3D9B" w:rsidRDefault="003C3D9B" w:rsidP="003C3D9B">
      <w:pPr>
        <w:keepNext/>
        <w:widowControl/>
        <w:numPr>
          <w:ilvl w:val="1"/>
          <w:numId w:val="1"/>
        </w:numPr>
        <w:spacing w:before="180" w:after="180"/>
        <w:jc w:val="left"/>
        <w:outlineLvl w:val="1"/>
        <w:rPr>
          <w:rFonts w:ascii="Arial" w:eastAsia="MS Mincho" w:hAnsi="Arial" w:cs="Arial"/>
          <w:iCs/>
          <w:kern w:val="0"/>
          <w:sz w:val="30"/>
          <w:szCs w:val="30"/>
        </w:rPr>
      </w:pPr>
      <w:r w:rsidRPr="003C3D9B">
        <w:rPr>
          <w:rFonts w:ascii="Arial" w:eastAsia="MS Mincho" w:hAnsi="Arial" w:cs="Arial"/>
          <w:iCs/>
          <w:kern w:val="0"/>
          <w:sz w:val="30"/>
          <w:szCs w:val="30"/>
        </w:rPr>
        <w:t>Security concerns for LTM cell switch command</w:t>
      </w:r>
      <w:r w:rsidRPr="003C3D9B" w:rsidDel="00730045">
        <w:rPr>
          <w:rFonts w:ascii="Arial" w:eastAsia="MS Mincho" w:hAnsi="Arial" w:cs="Arial"/>
          <w:iCs/>
          <w:kern w:val="0"/>
          <w:sz w:val="30"/>
          <w:szCs w:val="30"/>
        </w:rPr>
        <w:t xml:space="preserve"> </w:t>
      </w:r>
    </w:p>
    <w:p w14:paraId="40E390D6" w14:textId="77777777" w:rsidR="001E158A" w:rsidRPr="00B06173" w:rsidRDefault="003C3D9B" w:rsidP="00DF5E4E">
      <w:pPr>
        <w:widowControl/>
        <w:spacing w:after="120"/>
        <w:rPr>
          <w:rFonts w:ascii="Times New Roman" w:eastAsia="Times New Roman" w:hAnsi="Times New Roman" w:cs="Times New Roman"/>
          <w:kern w:val="0"/>
          <w:sz w:val="20"/>
          <w:szCs w:val="20"/>
        </w:rPr>
      </w:pPr>
      <w:r w:rsidRPr="00B06173">
        <w:rPr>
          <w:rFonts w:ascii="Times New Roman" w:eastAsia="Times New Roman" w:hAnsi="Times New Roman" w:cs="Times New Roman"/>
          <w:kern w:val="0"/>
          <w:sz w:val="20"/>
          <w:szCs w:val="20"/>
        </w:rPr>
        <w:t xml:space="preserve">Currently, security is not applied to MAC CE. To address the security concern for LTM cell switch command, it was agreed that target configuration ID instead of target cell id should be included in the LTM cell switch MAC CE. </w:t>
      </w:r>
      <w:r w:rsidR="00DF5E4E" w:rsidRPr="00B06173">
        <w:rPr>
          <w:rFonts w:ascii="Times New Roman" w:eastAsia="Times New Roman" w:hAnsi="Times New Roman" w:cs="Times New Roman"/>
          <w:kern w:val="0"/>
          <w:sz w:val="20"/>
          <w:szCs w:val="20"/>
        </w:rPr>
        <w:t xml:space="preserve">In this case, since the mapping relationship between target configuration ID and target cell id is configured to UE via RRC which is </w:t>
      </w:r>
      <w:hyperlink r:id="rId8" w:history="1">
        <w:r w:rsidR="00DF5E4E" w:rsidRPr="00B06173">
          <w:rPr>
            <w:rFonts w:ascii="Times New Roman" w:eastAsia="Times New Roman" w:hAnsi="Times New Roman" w:cs="Times New Roman"/>
            <w:kern w:val="0"/>
            <w:sz w:val="20"/>
            <w:szCs w:val="20"/>
          </w:rPr>
          <w:t>encrypt</w:t>
        </w:r>
      </w:hyperlink>
      <w:r w:rsidR="00DF5E4E" w:rsidRPr="00B06173">
        <w:rPr>
          <w:rFonts w:ascii="Times New Roman" w:eastAsia="Times New Roman" w:hAnsi="Times New Roman" w:cs="Times New Roman"/>
          <w:kern w:val="0"/>
          <w:sz w:val="20"/>
          <w:szCs w:val="20"/>
        </w:rPr>
        <w:t xml:space="preserve">ed, the </w:t>
      </w:r>
      <w:bookmarkStart w:id="2" w:name="_Hlk148607856"/>
      <w:r w:rsidR="00DF5E4E" w:rsidRPr="00B06173">
        <w:rPr>
          <w:rFonts w:ascii="Times New Roman" w:eastAsia="Times New Roman" w:hAnsi="Times New Roman" w:cs="Times New Roman"/>
          <w:kern w:val="0"/>
          <w:sz w:val="20"/>
          <w:szCs w:val="20"/>
        </w:rPr>
        <w:t>attacker</w:t>
      </w:r>
      <w:bookmarkEnd w:id="2"/>
      <w:r w:rsidR="00DF5E4E" w:rsidRPr="00B06173">
        <w:rPr>
          <w:rFonts w:ascii="Times New Roman" w:eastAsia="Times New Roman" w:hAnsi="Times New Roman" w:cs="Times New Roman"/>
          <w:kern w:val="0"/>
          <w:sz w:val="20"/>
          <w:szCs w:val="20"/>
        </w:rPr>
        <w:t xml:space="preserve"> couldn’t acquire the pre-configured RRC configurations of candidate cells, hence the target configuration ID in the fake LTM cell switch command MAC CE may be a unconfigured configuration ID. </w:t>
      </w:r>
    </w:p>
    <w:p w14:paraId="2CD67BD0" w14:textId="1BBB4094" w:rsidR="001E158A" w:rsidRPr="00B06173" w:rsidRDefault="001E158A" w:rsidP="00DF5E4E">
      <w:pPr>
        <w:widowControl/>
        <w:spacing w:after="120"/>
        <w:rPr>
          <w:rFonts w:ascii="Times New Roman" w:eastAsia="Times New Roman" w:hAnsi="Times New Roman" w:cs="Times New Roman"/>
          <w:kern w:val="0"/>
          <w:sz w:val="20"/>
          <w:szCs w:val="20"/>
        </w:rPr>
      </w:pPr>
      <w:r w:rsidRPr="00B06173">
        <w:rPr>
          <w:rFonts w:ascii="Times New Roman" w:eastAsia="Times New Roman" w:hAnsi="Times New Roman" w:cs="Times New Roman"/>
          <w:b/>
          <w:kern w:val="0"/>
          <w:sz w:val="20"/>
          <w:szCs w:val="20"/>
        </w:rPr>
        <w:t>Observation 1: The target configuration ID in the cell switch command may</w:t>
      </w:r>
      <w:r w:rsidR="00830A27" w:rsidRPr="00B06173">
        <w:rPr>
          <w:rFonts w:ascii="Times New Roman" w:eastAsia="Times New Roman" w:hAnsi="Times New Roman" w:cs="Times New Roman"/>
          <w:b/>
          <w:kern w:val="0"/>
          <w:sz w:val="20"/>
          <w:szCs w:val="20"/>
        </w:rPr>
        <w:t xml:space="preserve"> </w:t>
      </w:r>
      <w:r w:rsidRPr="00B06173">
        <w:rPr>
          <w:rFonts w:ascii="Times New Roman" w:eastAsia="Times New Roman" w:hAnsi="Times New Roman" w:cs="Times New Roman"/>
          <w:b/>
          <w:kern w:val="0"/>
          <w:sz w:val="20"/>
          <w:szCs w:val="20"/>
        </w:rPr>
        <w:t>be a unconfigured configuration ID</w:t>
      </w:r>
      <w:r w:rsidR="00B06173" w:rsidRPr="00B06173">
        <w:rPr>
          <w:rFonts w:ascii="Times New Roman" w:eastAsia="Times New Roman" w:hAnsi="Times New Roman" w:cs="Times New Roman"/>
          <w:b/>
          <w:kern w:val="0"/>
          <w:sz w:val="20"/>
          <w:szCs w:val="20"/>
        </w:rPr>
        <w:t xml:space="preserve"> when t</w:t>
      </w:r>
      <w:r w:rsidRPr="00B06173">
        <w:rPr>
          <w:rFonts w:ascii="Times New Roman" w:eastAsia="Times New Roman" w:hAnsi="Times New Roman" w:cs="Times New Roman"/>
          <w:b/>
          <w:kern w:val="0"/>
          <w:sz w:val="20"/>
          <w:szCs w:val="20"/>
        </w:rPr>
        <w:t>he attacker send</w:t>
      </w:r>
      <w:r w:rsidR="00B06173" w:rsidRPr="00B06173">
        <w:rPr>
          <w:rFonts w:ascii="Times New Roman" w:eastAsia="Times New Roman" w:hAnsi="Times New Roman" w:cs="Times New Roman"/>
          <w:b/>
          <w:kern w:val="0"/>
          <w:sz w:val="20"/>
          <w:szCs w:val="20"/>
        </w:rPr>
        <w:t>s</w:t>
      </w:r>
      <w:r w:rsidRPr="00B06173">
        <w:rPr>
          <w:rFonts w:ascii="Times New Roman" w:eastAsia="Times New Roman" w:hAnsi="Times New Roman" w:cs="Times New Roman"/>
          <w:b/>
          <w:kern w:val="0"/>
          <w:sz w:val="20"/>
          <w:szCs w:val="20"/>
        </w:rPr>
        <w:t xml:space="preserve"> </w:t>
      </w:r>
      <w:r w:rsidR="000D1C0D" w:rsidRPr="00B06173">
        <w:rPr>
          <w:rFonts w:ascii="Times New Roman" w:eastAsia="Times New Roman" w:hAnsi="Times New Roman" w:cs="Times New Roman"/>
          <w:b/>
          <w:kern w:val="0"/>
          <w:sz w:val="20"/>
          <w:szCs w:val="20"/>
        </w:rPr>
        <w:t xml:space="preserve">fake </w:t>
      </w:r>
      <w:r w:rsidRPr="00B06173">
        <w:rPr>
          <w:rFonts w:ascii="Times New Roman" w:eastAsia="Times New Roman" w:hAnsi="Times New Roman" w:cs="Times New Roman"/>
          <w:b/>
          <w:kern w:val="0"/>
          <w:sz w:val="20"/>
          <w:szCs w:val="20"/>
        </w:rPr>
        <w:t>LTM cell switch command to UE.</w:t>
      </w:r>
    </w:p>
    <w:p w14:paraId="25A359DC" w14:textId="638FF2BC" w:rsidR="00DF5E4E" w:rsidRPr="00B06173" w:rsidRDefault="00DF5E4E" w:rsidP="00DF5E4E">
      <w:pPr>
        <w:widowControl/>
        <w:spacing w:after="120"/>
        <w:rPr>
          <w:rFonts w:ascii="Times New Roman" w:eastAsia="Times New Roman" w:hAnsi="Times New Roman" w:cs="Times New Roman"/>
          <w:kern w:val="0"/>
          <w:sz w:val="20"/>
          <w:szCs w:val="20"/>
        </w:rPr>
      </w:pPr>
      <w:r w:rsidRPr="00B06173">
        <w:rPr>
          <w:rFonts w:ascii="Times New Roman" w:eastAsia="Times New Roman" w:hAnsi="Times New Roman" w:cs="Times New Roman"/>
          <w:kern w:val="0"/>
          <w:sz w:val="20"/>
          <w:szCs w:val="20"/>
        </w:rPr>
        <w:t xml:space="preserve">According to the current MAC and RRC running CR, upon the reception of LTM cell switch command, MAC layer will indicate the target configuration ID in the MAC CE to RRC layer and RRC layer will perform LTM cell switch execution upon receiving the indication, i.e., the RRC layer will apply the LTM configuration related to the target </w:t>
      </w:r>
      <w:r w:rsidR="000D1C0D" w:rsidRPr="00B06173">
        <w:rPr>
          <w:rFonts w:ascii="Times New Roman" w:eastAsia="Times New Roman" w:hAnsi="Times New Roman" w:cs="Times New Roman"/>
          <w:kern w:val="0"/>
          <w:sz w:val="20"/>
          <w:szCs w:val="20"/>
        </w:rPr>
        <w:t>configuration</w:t>
      </w:r>
      <w:r w:rsidRPr="00B06173">
        <w:rPr>
          <w:rFonts w:ascii="Times New Roman" w:eastAsia="Times New Roman" w:hAnsi="Times New Roman" w:cs="Times New Roman"/>
          <w:kern w:val="0"/>
          <w:sz w:val="20"/>
          <w:szCs w:val="20"/>
        </w:rPr>
        <w:t xml:space="preserve"> ID. And the MAC layer will wait for the requirement from RRC layer to perform MAC reset and process the measured or received TA. </w:t>
      </w:r>
    </w:p>
    <w:p w14:paraId="06BB24D1" w14:textId="2593D7FF" w:rsidR="00DF5E4E" w:rsidRPr="00B06173" w:rsidRDefault="00DF5E4E" w:rsidP="00DF5E4E">
      <w:pPr>
        <w:widowControl/>
        <w:spacing w:after="120"/>
        <w:rPr>
          <w:rFonts w:ascii="Times New Roman" w:eastAsia="Times New Roman" w:hAnsi="Times New Roman" w:cs="Times New Roman"/>
          <w:b/>
          <w:kern w:val="0"/>
          <w:sz w:val="20"/>
          <w:szCs w:val="20"/>
        </w:rPr>
      </w:pPr>
      <w:r w:rsidRPr="00B06173">
        <w:rPr>
          <w:rFonts w:ascii="Times New Roman" w:eastAsia="等线" w:hAnsi="Times New Roman" w:cs="Times New Roman"/>
          <w:b/>
          <w:kern w:val="0"/>
          <w:sz w:val="20"/>
          <w:szCs w:val="20"/>
        </w:rPr>
        <w:t xml:space="preserve">Observation </w:t>
      </w:r>
      <w:r w:rsidR="001E158A" w:rsidRPr="00B06173">
        <w:rPr>
          <w:rFonts w:ascii="Times New Roman" w:eastAsia="等线" w:hAnsi="Times New Roman" w:cs="Times New Roman"/>
          <w:b/>
          <w:kern w:val="0"/>
          <w:sz w:val="20"/>
          <w:szCs w:val="20"/>
        </w:rPr>
        <w:t>2</w:t>
      </w:r>
      <w:r w:rsidRPr="00B06173">
        <w:rPr>
          <w:rFonts w:ascii="Times New Roman" w:eastAsia="等线" w:hAnsi="Times New Roman" w:cs="Times New Roman"/>
          <w:b/>
          <w:kern w:val="0"/>
          <w:sz w:val="20"/>
          <w:szCs w:val="20"/>
        </w:rPr>
        <w:t xml:space="preserve">: </w:t>
      </w:r>
      <w:r w:rsidRPr="00B06173">
        <w:rPr>
          <w:rFonts w:ascii="Times New Roman" w:eastAsia="Times New Roman" w:hAnsi="Times New Roman" w:cs="Times New Roman"/>
          <w:b/>
          <w:kern w:val="0"/>
          <w:sz w:val="20"/>
          <w:szCs w:val="20"/>
        </w:rPr>
        <w:t xml:space="preserve">According to the current MAC running CR, upon the reception of LTM cell switch command, UE MAC will wait RRC </w:t>
      </w:r>
      <w:r w:rsidR="000D1C0D" w:rsidRPr="00B06173">
        <w:rPr>
          <w:rFonts w:ascii="Times New Roman" w:eastAsia="Times New Roman" w:hAnsi="Times New Roman" w:cs="Times New Roman"/>
          <w:b/>
          <w:kern w:val="0"/>
          <w:sz w:val="20"/>
          <w:szCs w:val="20"/>
        </w:rPr>
        <w:t>indication to</w:t>
      </w:r>
      <w:r w:rsidR="001E158A" w:rsidRPr="00B06173">
        <w:rPr>
          <w:rFonts w:ascii="Times New Roman" w:eastAsia="Times New Roman" w:hAnsi="Times New Roman" w:cs="Times New Roman"/>
          <w:b/>
          <w:kern w:val="0"/>
          <w:sz w:val="20"/>
          <w:szCs w:val="20"/>
        </w:rPr>
        <w:t xml:space="preserve"> </w:t>
      </w:r>
      <w:r w:rsidR="000D1C0D" w:rsidRPr="00B06173">
        <w:rPr>
          <w:rFonts w:ascii="Times New Roman" w:eastAsia="Times New Roman" w:hAnsi="Times New Roman" w:cs="Times New Roman"/>
          <w:b/>
          <w:kern w:val="0"/>
          <w:sz w:val="20"/>
          <w:szCs w:val="20"/>
        </w:rPr>
        <w:t>perform</w:t>
      </w:r>
      <w:r w:rsidRPr="00B06173">
        <w:rPr>
          <w:rFonts w:ascii="Times New Roman" w:eastAsia="Times New Roman" w:hAnsi="Times New Roman" w:cs="Times New Roman"/>
          <w:b/>
          <w:kern w:val="0"/>
          <w:sz w:val="20"/>
          <w:szCs w:val="20"/>
        </w:rPr>
        <w:t xml:space="preserve"> MAC reset and other process behaviour.</w:t>
      </w:r>
    </w:p>
    <w:p w14:paraId="2F83B89B" w14:textId="478AB465" w:rsidR="001E158A" w:rsidRPr="00B06173" w:rsidRDefault="001E158A" w:rsidP="00DF5E4E">
      <w:pPr>
        <w:widowControl/>
        <w:spacing w:after="120"/>
        <w:rPr>
          <w:rFonts w:ascii="Times New Roman" w:eastAsia="Times New Roman" w:hAnsi="Times New Roman" w:cs="Times New Roman"/>
          <w:kern w:val="0"/>
          <w:sz w:val="20"/>
          <w:szCs w:val="20"/>
          <w:lang w:eastAsia="ko-KR"/>
        </w:rPr>
      </w:pPr>
      <w:r w:rsidRPr="00B06173">
        <w:rPr>
          <w:rFonts w:ascii="Times New Roman" w:eastAsia="Times New Roman" w:hAnsi="Times New Roman" w:cs="Times New Roman"/>
          <w:kern w:val="0"/>
          <w:sz w:val="20"/>
          <w:szCs w:val="20"/>
        </w:rPr>
        <w:t>However, there is no handling of error</w:t>
      </w:r>
      <w:r w:rsidR="000D1C0D" w:rsidRPr="00B06173">
        <w:rPr>
          <w:rFonts w:ascii="Times New Roman" w:eastAsia="Times New Roman" w:hAnsi="Times New Roman" w:cs="Times New Roman"/>
          <w:kern w:val="0"/>
          <w:sz w:val="20"/>
          <w:szCs w:val="20"/>
        </w:rPr>
        <w:t>/fake</w:t>
      </w:r>
      <w:r w:rsidRPr="00B06173">
        <w:rPr>
          <w:rFonts w:ascii="Times New Roman" w:eastAsia="Times New Roman" w:hAnsi="Times New Roman" w:cs="Times New Roman"/>
          <w:kern w:val="0"/>
          <w:sz w:val="20"/>
          <w:szCs w:val="20"/>
        </w:rPr>
        <w:t xml:space="preserve"> LTM cell switch command in current RRC or MAC CR, </w:t>
      </w:r>
      <w:proofErr w:type="gramStart"/>
      <w:r w:rsidRPr="00B06173">
        <w:rPr>
          <w:rFonts w:ascii="Times New Roman" w:eastAsia="Times New Roman" w:hAnsi="Times New Roman" w:cs="Times New Roman"/>
          <w:kern w:val="0"/>
          <w:sz w:val="20"/>
          <w:szCs w:val="20"/>
        </w:rPr>
        <w:t>e.g.</w:t>
      </w:r>
      <w:proofErr w:type="gramEnd"/>
      <w:r w:rsidRPr="00B06173">
        <w:rPr>
          <w:rFonts w:ascii="Times New Roman" w:eastAsia="Times New Roman" w:hAnsi="Times New Roman" w:cs="Times New Roman"/>
          <w:kern w:val="0"/>
          <w:sz w:val="20"/>
          <w:szCs w:val="20"/>
        </w:rPr>
        <w:t xml:space="preserve"> the</w:t>
      </w:r>
      <w:r w:rsidRPr="00B06173">
        <w:rPr>
          <w:rFonts w:ascii="Times New Roman" w:hAnsi="Times New Roman" w:cs="Times New Roman"/>
          <w:sz w:val="20"/>
          <w:szCs w:val="20"/>
        </w:rPr>
        <w:t xml:space="preserve"> </w:t>
      </w:r>
      <w:r w:rsidRPr="00B06173">
        <w:rPr>
          <w:rFonts w:ascii="Times New Roman" w:eastAsia="Times New Roman" w:hAnsi="Times New Roman" w:cs="Times New Roman"/>
          <w:kern w:val="0"/>
          <w:sz w:val="20"/>
          <w:szCs w:val="20"/>
        </w:rPr>
        <w:t xml:space="preserve">target configuration ID in the LTM cell switch command MAC CE is unconfigured. </w:t>
      </w:r>
      <w:r w:rsidR="00DF5E4E" w:rsidRPr="00B06173">
        <w:rPr>
          <w:rFonts w:ascii="Times New Roman" w:eastAsia="Times New Roman" w:hAnsi="Times New Roman" w:cs="Times New Roman"/>
          <w:kern w:val="0"/>
          <w:sz w:val="20"/>
          <w:szCs w:val="20"/>
        </w:rPr>
        <w:t xml:space="preserve">In the MAC specification, handling of unknown, unforeseen and erroneous protocol data is specified. For example, if a received MAC PDU </w:t>
      </w:r>
      <w:r w:rsidR="00DF5E4E" w:rsidRPr="00B06173">
        <w:rPr>
          <w:rFonts w:ascii="Times New Roman" w:eastAsia="Times New Roman" w:hAnsi="Times New Roman" w:cs="Times New Roman"/>
          <w:kern w:val="0"/>
          <w:sz w:val="20"/>
          <w:szCs w:val="20"/>
          <w:lang w:eastAsia="ko-KR"/>
        </w:rPr>
        <w:t xml:space="preserve">containing an LCID or eLCID value which is not configured, the MAC entity shall at least discard the received subPDU. In our understanding, </w:t>
      </w:r>
      <w:r w:rsidR="00DF5E4E" w:rsidRPr="00B06173">
        <w:rPr>
          <w:rFonts w:ascii="Times New Roman" w:eastAsia="Times New Roman" w:hAnsi="Times New Roman" w:cs="Times New Roman"/>
          <w:kern w:val="0"/>
          <w:sz w:val="20"/>
          <w:szCs w:val="20"/>
          <w:lang w:eastAsia="ko-KR"/>
        </w:rPr>
        <w:lastRenderedPageBreak/>
        <w:t xml:space="preserve">similar handling can be adopted for the case </w:t>
      </w:r>
      <w:r w:rsidR="00DF5E4E" w:rsidRPr="00B06173">
        <w:rPr>
          <w:rFonts w:ascii="Times New Roman" w:eastAsia="Times New Roman" w:hAnsi="Times New Roman" w:cs="Times New Roman"/>
          <w:kern w:val="0"/>
          <w:sz w:val="20"/>
          <w:szCs w:val="20"/>
        </w:rPr>
        <w:t>unknown</w:t>
      </w:r>
      <w:r w:rsidR="000D1C0D" w:rsidRPr="00B06173">
        <w:rPr>
          <w:rFonts w:ascii="Times New Roman" w:eastAsia="宋体" w:hAnsi="Times New Roman" w:cs="Times New Roman"/>
          <w:kern w:val="0"/>
          <w:sz w:val="20"/>
          <w:szCs w:val="20"/>
        </w:rPr>
        <w:t>/</w:t>
      </w:r>
      <w:r w:rsidR="000D1C0D" w:rsidRPr="00B06173">
        <w:rPr>
          <w:rFonts w:ascii="Times New Roman" w:eastAsia="Times New Roman" w:hAnsi="Times New Roman" w:cs="Times New Roman"/>
          <w:kern w:val="0"/>
          <w:sz w:val="20"/>
          <w:szCs w:val="20"/>
        </w:rPr>
        <w:t>unconfigured</w:t>
      </w:r>
      <w:r w:rsidR="00DF5E4E" w:rsidRPr="00B06173">
        <w:rPr>
          <w:rFonts w:ascii="Times New Roman" w:eastAsia="Times New Roman" w:hAnsi="Times New Roman" w:cs="Times New Roman"/>
          <w:kern w:val="0"/>
          <w:sz w:val="20"/>
          <w:szCs w:val="20"/>
        </w:rPr>
        <w:t xml:space="preserve"> target configuration </w:t>
      </w:r>
      <w:r w:rsidR="00DF5E4E" w:rsidRPr="00B06173">
        <w:rPr>
          <w:rFonts w:ascii="Times New Roman" w:eastAsia="Times New Roman" w:hAnsi="Times New Roman" w:cs="Times New Roman"/>
          <w:kern w:val="0"/>
          <w:sz w:val="20"/>
          <w:szCs w:val="20"/>
          <w:lang w:eastAsia="ko-KR"/>
        </w:rPr>
        <w:t>ID is included in the cell switch command MAC CE, i</w:t>
      </w:r>
      <w:r w:rsidR="00B06173">
        <w:rPr>
          <w:rFonts w:ascii="Times New Roman" w:eastAsia="Times New Roman" w:hAnsi="Times New Roman" w:cs="Times New Roman"/>
          <w:kern w:val="0"/>
          <w:sz w:val="20"/>
          <w:szCs w:val="20"/>
          <w:lang w:eastAsia="ko-KR"/>
        </w:rPr>
        <w:t>n this case, UE’s RRC and MAC layer should</w:t>
      </w:r>
      <w:r w:rsidR="00DF5E4E" w:rsidRPr="00B06173">
        <w:rPr>
          <w:rFonts w:ascii="Times New Roman" w:eastAsia="Times New Roman" w:hAnsi="Times New Roman" w:cs="Times New Roman"/>
          <w:kern w:val="0"/>
          <w:sz w:val="20"/>
          <w:szCs w:val="20"/>
          <w:lang w:eastAsia="ko-KR"/>
        </w:rPr>
        <w:t xml:space="preserve"> discard/ignore the LTM cell switch command MAC CE. </w:t>
      </w:r>
    </w:p>
    <w:p w14:paraId="50C9C8C5" w14:textId="663BF147" w:rsidR="00FB439C" w:rsidRPr="00B06173" w:rsidRDefault="00FB439C" w:rsidP="00FB439C">
      <w:pPr>
        <w:widowControl/>
        <w:spacing w:after="120"/>
        <w:rPr>
          <w:rFonts w:ascii="Times New Roman" w:eastAsia="Times New Roman" w:hAnsi="Times New Roman" w:cs="Times New Roman"/>
          <w:b/>
          <w:kern w:val="0"/>
          <w:sz w:val="20"/>
          <w:szCs w:val="20"/>
        </w:rPr>
      </w:pPr>
      <w:r w:rsidRPr="00B06173">
        <w:rPr>
          <w:rFonts w:ascii="Times New Roman" w:eastAsia="Times New Roman" w:hAnsi="Times New Roman" w:cs="Times New Roman"/>
          <w:b/>
          <w:kern w:val="0"/>
          <w:sz w:val="20"/>
          <w:szCs w:val="20"/>
        </w:rPr>
        <w:t xml:space="preserve">Proposal 1: LTM cell switch should not be executed if the received LTM cell switch command includes invalid information, </w:t>
      </w:r>
      <w:proofErr w:type="gramStart"/>
      <w:r w:rsidRPr="00B06173">
        <w:rPr>
          <w:rFonts w:ascii="Times New Roman" w:eastAsia="Times New Roman" w:hAnsi="Times New Roman" w:cs="Times New Roman"/>
          <w:b/>
          <w:kern w:val="0"/>
          <w:sz w:val="20"/>
          <w:szCs w:val="20"/>
        </w:rPr>
        <w:t>e.g.</w:t>
      </w:r>
      <w:proofErr w:type="gramEnd"/>
      <w:r w:rsidRPr="00B06173">
        <w:rPr>
          <w:rFonts w:ascii="Times New Roman" w:eastAsia="Times New Roman" w:hAnsi="Times New Roman" w:cs="Times New Roman"/>
          <w:b/>
          <w:kern w:val="0"/>
          <w:sz w:val="20"/>
          <w:szCs w:val="20"/>
        </w:rPr>
        <w:t xml:space="preserve"> unconfigured target configuration ID. </w:t>
      </w:r>
    </w:p>
    <w:p w14:paraId="2CDF737F" w14:textId="24A414E6" w:rsidR="00DF5E4E" w:rsidRPr="00B06173" w:rsidRDefault="00FB439C" w:rsidP="003C3D9B">
      <w:pPr>
        <w:widowControl/>
        <w:spacing w:after="120"/>
        <w:rPr>
          <w:rFonts w:ascii="Times New Roman" w:eastAsia="Times New Roman" w:hAnsi="Times New Roman" w:cs="Times New Roman"/>
          <w:b/>
          <w:kern w:val="0"/>
          <w:sz w:val="20"/>
          <w:szCs w:val="20"/>
        </w:rPr>
      </w:pPr>
      <w:r w:rsidRPr="00B06173">
        <w:rPr>
          <w:rFonts w:ascii="Times New Roman" w:eastAsia="Times New Roman" w:hAnsi="Times New Roman" w:cs="Times New Roman"/>
          <w:b/>
          <w:kern w:val="0"/>
          <w:sz w:val="20"/>
          <w:szCs w:val="20"/>
        </w:rPr>
        <w:t>Proposal 2: RAN2 to discuss how to handle LTM cell switch command including invalid information.</w:t>
      </w:r>
    </w:p>
    <w:p w14:paraId="6F078286" w14:textId="746C0D69" w:rsidR="000D1C0D" w:rsidRPr="00B06173" w:rsidRDefault="007C4008" w:rsidP="00C92C7C">
      <w:pPr>
        <w:widowControl/>
        <w:spacing w:after="120"/>
        <w:rPr>
          <w:rFonts w:ascii="Times New Roman" w:eastAsia="Times New Roman" w:hAnsi="Times New Roman" w:cs="Times New Roman"/>
          <w:kern w:val="0"/>
          <w:sz w:val="20"/>
          <w:szCs w:val="20"/>
        </w:rPr>
      </w:pPr>
      <w:r w:rsidRPr="00B06173">
        <w:rPr>
          <w:rFonts w:ascii="Times New Roman" w:eastAsia="等线" w:hAnsi="Times New Roman" w:cs="Times New Roman"/>
          <w:kern w:val="0"/>
          <w:sz w:val="20"/>
          <w:szCs w:val="20"/>
        </w:rPr>
        <w:t>I</w:t>
      </w:r>
      <w:r w:rsidR="00A210E9" w:rsidRPr="00B06173">
        <w:rPr>
          <w:rFonts w:ascii="Times New Roman" w:eastAsia="Times New Roman" w:hAnsi="Times New Roman" w:cs="Times New Roman"/>
          <w:kern w:val="0"/>
          <w:sz w:val="20"/>
          <w:szCs w:val="20"/>
        </w:rPr>
        <w:t>t was agre</w:t>
      </w:r>
      <w:r w:rsidR="00A210E9" w:rsidRPr="00B06173">
        <w:rPr>
          <w:rFonts w:ascii="Times New Roman" w:eastAsia="等线" w:hAnsi="Times New Roman" w:cs="Times New Roman"/>
          <w:kern w:val="0"/>
          <w:sz w:val="20"/>
          <w:szCs w:val="20"/>
        </w:rPr>
        <w:t>ed in RAN2#123 t</w:t>
      </w:r>
      <w:r w:rsidR="00A210E9" w:rsidRPr="00B06173">
        <w:rPr>
          <w:rFonts w:ascii="Times New Roman" w:eastAsia="Times New Roman" w:hAnsi="Times New Roman" w:cs="Times New Roman"/>
          <w:kern w:val="0"/>
          <w:sz w:val="20"/>
          <w:szCs w:val="20"/>
        </w:rPr>
        <w:t xml:space="preserve">hat </w:t>
      </w:r>
      <w:r w:rsidR="00A210E9" w:rsidRPr="00B06173">
        <w:rPr>
          <w:rFonts w:ascii="Times New Roman" w:hAnsi="Times New Roman" w:cs="Times New Roman"/>
          <w:kern w:val="0"/>
          <w:sz w:val="20"/>
          <w:szCs w:val="20"/>
        </w:rPr>
        <w:t>“</w:t>
      </w:r>
      <w:r w:rsidR="00A210E9" w:rsidRPr="00B06173">
        <w:rPr>
          <w:rFonts w:ascii="Times New Roman" w:eastAsia="等线" w:hAnsi="Times New Roman" w:cs="Times New Roman"/>
          <w:i/>
          <w:kern w:val="0"/>
          <w:sz w:val="20"/>
          <w:szCs w:val="20"/>
        </w:rPr>
        <w:t>the size of “Target Configuration ID” field in the LTM Command MAC CE is 3-bits, and the maximum number of LTM candidate cells in RRC configuration is 8</w:t>
      </w:r>
      <w:r w:rsidR="00A210E9" w:rsidRPr="00B06173">
        <w:rPr>
          <w:rFonts w:ascii="Times New Roman" w:eastAsia="等线" w:hAnsi="Times New Roman" w:cs="Times New Roman"/>
          <w:kern w:val="0"/>
          <w:sz w:val="20"/>
          <w:szCs w:val="20"/>
        </w:rPr>
        <w:t>”.</w:t>
      </w:r>
      <w:r w:rsidR="00C92C7C" w:rsidRPr="00B06173">
        <w:rPr>
          <w:rFonts w:ascii="Times New Roman" w:eastAsia="等线" w:hAnsi="Times New Roman" w:cs="Times New Roman"/>
          <w:kern w:val="0"/>
          <w:sz w:val="20"/>
          <w:szCs w:val="20"/>
        </w:rPr>
        <w:t xml:space="preserve"> However, in our understanding, </w:t>
      </w:r>
      <w:r w:rsidR="00C92C7C" w:rsidRPr="00B06173">
        <w:rPr>
          <w:rFonts w:ascii="Times New Roman" w:eastAsia="等线" w:hAnsi="Times New Roman" w:cs="Times New Roman"/>
          <w:i/>
          <w:kern w:val="0"/>
          <w:sz w:val="20"/>
          <w:szCs w:val="20"/>
        </w:rPr>
        <w:t>3-bits</w:t>
      </w:r>
      <w:r w:rsidR="00C92C7C" w:rsidRPr="00B06173">
        <w:rPr>
          <w:rFonts w:ascii="Times New Roman" w:eastAsia="Times New Roman" w:hAnsi="Times New Roman" w:cs="Times New Roman"/>
          <w:kern w:val="0"/>
          <w:sz w:val="20"/>
          <w:szCs w:val="20"/>
        </w:rPr>
        <w:t xml:space="preserve"> </w:t>
      </w:r>
      <w:r w:rsidR="00C92C7C" w:rsidRPr="00B06173">
        <w:rPr>
          <w:rFonts w:ascii="Times New Roman" w:eastAsia="等线" w:hAnsi="Times New Roman" w:cs="Times New Roman"/>
          <w:i/>
          <w:kern w:val="0"/>
          <w:sz w:val="20"/>
          <w:szCs w:val="20"/>
        </w:rPr>
        <w:t xml:space="preserve">“Target Configuration ID” </w:t>
      </w:r>
      <w:r w:rsidR="00C92C7C" w:rsidRPr="00B06173">
        <w:rPr>
          <w:rFonts w:ascii="Times New Roman" w:eastAsia="等线" w:hAnsi="Times New Roman" w:cs="Times New Roman"/>
          <w:iCs/>
          <w:kern w:val="0"/>
          <w:sz w:val="20"/>
          <w:szCs w:val="20"/>
        </w:rPr>
        <w:t>field makes</w:t>
      </w:r>
      <w:r w:rsidR="00C92C7C" w:rsidRPr="00B06173">
        <w:rPr>
          <w:rFonts w:ascii="Times New Roman" w:eastAsia="等线" w:hAnsi="Times New Roman" w:cs="Times New Roman"/>
          <w:i/>
          <w:kern w:val="0"/>
          <w:sz w:val="20"/>
          <w:szCs w:val="20"/>
        </w:rPr>
        <w:t xml:space="preserve"> </w:t>
      </w:r>
      <w:r w:rsidR="003C3D9B" w:rsidRPr="00B06173">
        <w:rPr>
          <w:rFonts w:ascii="Times New Roman" w:eastAsia="Times New Roman" w:hAnsi="Times New Roman" w:cs="Times New Roman"/>
          <w:kern w:val="0"/>
          <w:sz w:val="20"/>
          <w:szCs w:val="20"/>
        </w:rPr>
        <w:t>an attacker</w:t>
      </w:r>
      <w:r w:rsidR="00FB4E16" w:rsidRPr="00B06173">
        <w:rPr>
          <w:rFonts w:ascii="Times New Roman" w:eastAsia="Times New Roman" w:hAnsi="Times New Roman" w:cs="Times New Roman"/>
          <w:kern w:val="0"/>
          <w:sz w:val="20"/>
          <w:szCs w:val="20"/>
        </w:rPr>
        <w:t xml:space="preserve"> </w:t>
      </w:r>
      <w:r w:rsidR="00C92C7C" w:rsidRPr="00B06173">
        <w:rPr>
          <w:rFonts w:ascii="Times New Roman" w:eastAsia="Times New Roman" w:hAnsi="Times New Roman" w:cs="Times New Roman"/>
          <w:kern w:val="0"/>
          <w:sz w:val="20"/>
          <w:szCs w:val="20"/>
        </w:rPr>
        <w:t>to guess right about</w:t>
      </w:r>
      <w:r w:rsidR="00B06173" w:rsidRPr="00B06173">
        <w:rPr>
          <w:rFonts w:ascii="Times New Roman" w:eastAsia="Times New Roman" w:hAnsi="Times New Roman" w:cs="Times New Roman"/>
          <w:kern w:val="0"/>
          <w:sz w:val="20"/>
          <w:szCs w:val="20"/>
        </w:rPr>
        <w:t xml:space="preserve"> </w:t>
      </w:r>
      <w:r w:rsidR="000D5E42" w:rsidRPr="00B06173">
        <w:rPr>
          <w:rFonts w:ascii="Times New Roman" w:eastAsia="Times New Roman" w:hAnsi="Times New Roman" w:cs="Times New Roman"/>
          <w:kern w:val="0"/>
          <w:sz w:val="20"/>
          <w:szCs w:val="20"/>
        </w:rPr>
        <w:t xml:space="preserve">a </w:t>
      </w:r>
      <w:r w:rsidR="00C92C7C" w:rsidRPr="00B06173">
        <w:rPr>
          <w:rFonts w:ascii="Times New Roman" w:eastAsia="Times New Roman" w:hAnsi="Times New Roman" w:cs="Times New Roman"/>
          <w:kern w:val="0"/>
          <w:sz w:val="20"/>
          <w:szCs w:val="20"/>
        </w:rPr>
        <w:t xml:space="preserve">valid </w:t>
      </w:r>
      <w:r w:rsidR="000D5E42" w:rsidRPr="00B06173">
        <w:rPr>
          <w:rFonts w:ascii="Times New Roman" w:eastAsia="Times New Roman" w:hAnsi="Times New Roman" w:cs="Times New Roman"/>
          <w:kern w:val="0"/>
          <w:sz w:val="20"/>
          <w:szCs w:val="20"/>
        </w:rPr>
        <w:t xml:space="preserve">target </w:t>
      </w:r>
      <w:r w:rsidR="00FB6DAB" w:rsidRPr="00B06173">
        <w:rPr>
          <w:rFonts w:ascii="Times New Roman" w:eastAsia="Times New Roman" w:hAnsi="Times New Roman" w:cs="Times New Roman"/>
          <w:kern w:val="0"/>
          <w:sz w:val="20"/>
          <w:szCs w:val="20"/>
        </w:rPr>
        <w:t>configuration</w:t>
      </w:r>
      <w:r w:rsidR="000D5E42" w:rsidRPr="00B06173">
        <w:rPr>
          <w:rFonts w:ascii="Times New Roman" w:eastAsia="Times New Roman" w:hAnsi="Times New Roman" w:cs="Times New Roman"/>
          <w:kern w:val="0"/>
          <w:sz w:val="20"/>
          <w:szCs w:val="20"/>
        </w:rPr>
        <w:t xml:space="preserve"> ID </w:t>
      </w:r>
      <w:r w:rsidR="00C92C7C" w:rsidRPr="00B06173">
        <w:rPr>
          <w:rFonts w:ascii="Times New Roman" w:eastAsia="Times New Roman" w:hAnsi="Times New Roman" w:cs="Times New Roman"/>
          <w:kern w:val="0"/>
          <w:sz w:val="20"/>
          <w:szCs w:val="20"/>
        </w:rPr>
        <w:t>with high probability</w:t>
      </w:r>
      <w:r w:rsidR="000D5E42" w:rsidRPr="00B06173">
        <w:rPr>
          <w:rFonts w:ascii="Times New Roman" w:eastAsia="Times New Roman" w:hAnsi="Times New Roman" w:cs="Times New Roman"/>
          <w:kern w:val="0"/>
          <w:sz w:val="20"/>
          <w:szCs w:val="20"/>
        </w:rPr>
        <w:t xml:space="preserve">, in this case UE couldn’t distinguish whether </w:t>
      </w:r>
      <w:r w:rsidR="00C92C7C" w:rsidRPr="00B06173">
        <w:rPr>
          <w:rFonts w:ascii="Times New Roman" w:eastAsia="Times New Roman" w:hAnsi="Times New Roman" w:cs="Times New Roman"/>
          <w:kern w:val="0"/>
          <w:sz w:val="20"/>
          <w:szCs w:val="20"/>
        </w:rPr>
        <w:t xml:space="preserve">a received </w:t>
      </w:r>
      <w:r w:rsidR="000D5E42" w:rsidRPr="00B06173">
        <w:rPr>
          <w:rFonts w:ascii="Times New Roman" w:eastAsia="Times New Roman" w:hAnsi="Times New Roman" w:cs="Times New Roman"/>
          <w:kern w:val="0"/>
          <w:sz w:val="20"/>
          <w:szCs w:val="20"/>
        </w:rPr>
        <w:t xml:space="preserve">LTM cell switch command is from </w:t>
      </w:r>
      <w:r w:rsidR="00C92C7C" w:rsidRPr="00B06173">
        <w:rPr>
          <w:rFonts w:ascii="Times New Roman" w:eastAsia="Times New Roman" w:hAnsi="Times New Roman" w:cs="Times New Roman"/>
          <w:kern w:val="0"/>
          <w:sz w:val="20"/>
          <w:szCs w:val="20"/>
        </w:rPr>
        <w:t>attacker</w:t>
      </w:r>
      <w:r w:rsidR="000D5E42" w:rsidRPr="00B06173">
        <w:rPr>
          <w:rFonts w:ascii="Times New Roman" w:eastAsia="Times New Roman" w:hAnsi="Times New Roman" w:cs="Times New Roman"/>
          <w:kern w:val="0"/>
          <w:sz w:val="20"/>
          <w:szCs w:val="20"/>
        </w:rPr>
        <w:t xml:space="preserve"> or serving cell</w:t>
      </w:r>
      <w:r w:rsidR="008847C7" w:rsidRPr="00B06173">
        <w:rPr>
          <w:rFonts w:ascii="Times New Roman" w:eastAsia="Times New Roman" w:hAnsi="Times New Roman" w:cs="Times New Roman"/>
          <w:kern w:val="0"/>
          <w:sz w:val="20"/>
          <w:szCs w:val="20"/>
        </w:rPr>
        <w:t xml:space="preserve"> and it may </w:t>
      </w:r>
      <w:r w:rsidR="000D1C0D" w:rsidRPr="00B06173">
        <w:rPr>
          <w:rFonts w:ascii="Times New Roman" w:eastAsia="Times New Roman" w:hAnsi="Times New Roman" w:cs="Times New Roman"/>
          <w:kern w:val="0"/>
          <w:sz w:val="20"/>
          <w:szCs w:val="20"/>
        </w:rPr>
        <w:t>perform</w:t>
      </w:r>
      <w:r w:rsidR="008847C7" w:rsidRPr="00B06173">
        <w:rPr>
          <w:rFonts w:ascii="Times New Roman" w:eastAsia="Times New Roman" w:hAnsi="Times New Roman" w:cs="Times New Roman"/>
          <w:kern w:val="0"/>
          <w:sz w:val="20"/>
          <w:szCs w:val="20"/>
        </w:rPr>
        <w:t xml:space="preserve"> LTM cell switch</w:t>
      </w:r>
      <w:r w:rsidR="00714F79" w:rsidRPr="00B06173">
        <w:rPr>
          <w:rFonts w:ascii="Times New Roman" w:eastAsia="Times New Roman" w:hAnsi="Times New Roman" w:cs="Times New Roman"/>
          <w:kern w:val="0"/>
          <w:sz w:val="20"/>
          <w:szCs w:val="20"/>
        </w:rPr>
        <w:t xml:space="preserve"> procedure</w:t>
      </w:r>
      <w:r w:rsidR="008847C7" w:rsidRPr="00B06173">
        <w:rPr>
          <w:rFonts w:ascii="Times New Roman" w:eastAsia="Times New Roman" w:hAnsi="Times New Roman" w:cs="Times New Roman"/>
          <w:kern w:val="0"/>
          <w:sz w:val="20"/>
          <w:szCs w:val="20"/>
        </w:rPr>
        <w:t xml:space="preserve"> </w:t>
      </w:r>
      <w:r w:rsidR="00C92C7C" w:rsidRPr="00B06173">
        <w:rPr>
          <w:rFonts w:ascii="Times New Roman" w:eastAsia="Times New Roman" w:hAnsi="Times New Roman" w:cs="Times New Roman"/>
          <w:kern w:val="0"/>
          <w:sz w:val="20"/>
          <w:szCs w:val="20"/>
        </w:rPr>
        <w:t>according to the attacker’s indication</w:t>
      </w:r>
      <w:r w:rsidR="000D5E42" w:rsidRPr="00B06173">
        <w:rPr>
          <w:rFonts w:ascii="Times New Roman" w:eastAsia="Times New Roman" w:hAnsi="Times New Roman" w:cs="Times New Roman"/>
          <w:kern w:val="0"/>
          <w:sz w:val="20"/>
          <w:szCs w:val="20"/>
        </w:rPr>
        <w:t xml:space="preserve">. </w:t>
      </w:r>
    </w:p>
    <w:p w14:paraId="74396240" w14:textId="09222118" w:rsidR="00AC3CE5" w:rsidRPr="00B06173" w:rsidRDefault="000D5E42" w:rsidP="003C3D9B">
      <w:pPr>
        <w:widowControl/>
        <w:spacing w:after="120"/>
        <w:rPr>
          <w:rFonts w:ascii="Times New Roman" w:eastAsia="Times New Roman" w:hAnsi="Times New Roman" w:cs="Times New Roman"/>
          <w:kern w:val="0"/>
          <w:sz w:val="20"/>
          <w:szCs w:val="20"/>
        </w:rPr>
      </w:pPr>
      <w:r w:rsidRPr="00B06173">
        <w:rPr>
          <w:rFonts w:ascii="Times New Roman" w:eastAsia="Times New Roman" w:hAnsi="Times New Roman" w:cs="Times New Roman"/>
          <w:kern w:val="0"/>
          <w:sz w:val="20"/>
          <w:szCs w:val="20"/>
        </w:rPr>
        <w:t xml:space="preserve">To resolve the </w:t>
      </w:r>
      <w:r w:rsidR="00A252D8" w:rsidRPr="00B06173">
        <w:rPr>
          <w:rFonts w:ascii="Times New Roman" w:eastAsia="Times New Roman" w:hAnsi="Times New Roman" w:cs="Times New Roman"/>
          <w:kern w:val="0"/>
          <w:sz w:val="20"/>
          <w:szCs w:val="20"/>
        </w:rPr>
        <w:t xml:space="preserve">issues, [2] and [3] propose a solution that using more bits for </w:t>
      </w:r>
      <w:r w:rsidR="00C92C7C" w:rsidRPr="00B06173">
        <w:rPr>
          <w:rFonts w:ascii="Times New Roman" w:eastAsia="Times New Roman" w:hAnsi="Times New Roman" w:cs="Times New Roman"/>
          <w:kern w:val="0"/>
          <w:sz w:val="20"/>
          <w:szCs w:val="20"/>
        </w:rPr>
        <w:t xml:space="preserve">target </w:t>
      </w:r>
      <w:r w:rsidR="00A252D8" w:rsidRPr="00B06173">
        <w:rPr>
          <w:rFonts w:ascii="Times New Roman" w:eastAsia="Times New Roman" w:hAnsi="Times New Roman" w:cs="Times New Roman"/>
          <w:kern w:val="0"/>
          <w:sz w:val="20"/>
          <w:szCs w:val="20"/>
        </w:rPr>
        <w:t>configuration ID</w:t>
      </w:r>
      <w:r w:rsidR="00C92C7C" w:rsidRPr="00B06173">
        <w:rPr>
          <w:rFonts w:ascii="Times New Roman" w:eastAsia="Times New Roman" w:hAnsi="Times New Roman" w:cs="Times New Roman"/>
          <w:kern w:val="0"/>
          <w:sz w:val="20"/>
          <w:szCs w:val="20"/>
        </w:rPr>
        <w:t xml:space="preserve"> in LTM cell switch MAC CE</w:t>
      </w:r>
      <w:r w:rsidR="00A252D8" w:rsidRPr="00B06173">
        <w:rPr>
          <w:rFonts w:ascii="Times New Roman" w:eastAsia="Times New Roman" w:hAnsi="Times New Roman" w:cs="Times New Roman"/>
          <w:kern w:val="0"/>
          <w:sz w:val="20"/>
          <w:szCs w:val="20"/>
        </w:rPr>
        <w:t xml:space="preserve">, in this case, the candidate </w:t>
      </w:r>
      <w:r w:rsidR="00FB6DAB" w:rsidRPr="00B06173">
        <w:rPr>
          <w:rFonts w:ascii="Times New Roman" w:eastAsia="Times New Roman" w:hAnsi="Times New Roman" w:cs="Times New Roman"/>
          <w:kern w:val="0"/>
          <w:sz w:val="20"/>
          <w:szCs w:val="20"/>
        </w:rPr>
        <w:t>configuration</w:t>
      </w:r>
      <w:r w:rsidR="00A252D8" w:rsidRPr="00B06173">
        <w:rPr>
          <w:rFonts w:ascii="Times New Roman" w:eastAsia="Times New Roman" w:hAnsi="Times New Roman" w:cs="Times New Roman"/>
          <w:kern w:val="0"/>
          <w:sz w:val="20"/>
          <w:szCs w:val="20"/>
        </w:rPr>
        <w:t xml:space="preserve"> ID in the LTM candidate cell configuration could be</w:t>
      </w:r>
      <w:r w:rsidR="00A252D8" w:rsidRPr="00B06173">
        <w:rPr>
          <w:rFonts w:ascii="Times New Roman" w:hAnsi="Times New Roman" w:cs="Times New Roman"/>
          <w:sz w:val="20"/>
          <w:szCs w:val="20"/>
        </w:rPr>
        <w:t xml:space="preserve"> </w:t>
      </w:r>
      <w:r w:rsidR="00A252D8" w:rsidRPr="00B06173">
        <w:rPr>
          <w:rFonts w:ascii="Times New Roman" w:eastAsia="Times New Roman" w:hAnsi="Times New Roman" w:cs="Times New Roman"/>
          <w:kern w:val="0"/>
          <w:sz w:val="20"/>
          <w:szCs w:val="20"/>
        </w:rPr>
        <w:t>discontinuous and it becomes more challenging for att</w:t>
      </w:r>
      <w:r w:rsidR="008847C7" w:rsidRPr="00B06173">
        <w:rPr>
          <w:rFonts w:ascii="Times New Roman" w:eastAsia="Times New Roman" w:hAnsi="Times New Roman" w:cs="Times New Roman"/>
          <w:kern w:val="0"/>
          <w:sz w:val="20"/>
          <w:szCs w:val="20"/>
        </w:rPr>
        <w:t xml:space="preserve">acker to </w:t>
      </w:r>
      <w:r w:rsidR="00C92C7C" w:rsidRPr="00B06173">
        <w:rPr>
          <w:rFonts w:ascii="Times New Roman" w:eastAsia="Times New Roman" w:hAnsi="Times New Roman" w:cs="Times New Roman"/>
          <w:kern w:val="0"/>
          <w:sz w:val="20"/>
          <w:szCs w:val="20"/>
        </w:rPr>
        <w:t xml:space="preserve">guess </w:t>
      </w:r>
      <w:r w:rsidR="008847C7" w:rsidRPr="00B06173">
        <w:rPr>
          <w:rFonts w:ascii="Times New Roman" w:eastAsia="Times New Roman" w:hAnsi="Times New Roman" w:cs="Times New Roman"/>
          <w:kern w:val="0"/>
          <w:sz w:val="20"/>
          <w:szCs w:val="20"/>
        </w:rPr>
        <w:t xml:space="preserve">a </w:t>
      </w:r>
      <w:r w:rsidR="00C92C7C" w:rsidRPr="00B06173">
        <w:rPr>
          <w:rFonts w:ascii="Times New Roman" w:eastAsia="Times New Roman" w:hAnsi="Times New Roman" w:cs="Times New Roman"/>
          <w:kern w:val="0"/>
          <w:sz w:val="20"/>
          <w:szCs w:val="20"/>
        </w:rPr>
        <w:t xml:space="preserve">valid </w:t>
      </w:r>
      <w:r w:rsidR="008847C7" w:rsidRPr="00B06173">
        <w:rPr>
          <w:rFonts w:ascii="Times New Roman" w:eastAsia="Times New Roman" w:hAnsi="Times New Roman" w:cs="Times New Roman"/>
          <w:kern w:val="0"/>
          <w:sz w:val="20"/>
          <w:szCs w:val="20"/>
        </w:rPr>
        <w:t>ID.</w:t>
      </w:r>
    </w:p>
    <w:p w14:paraId="5B145671" w14:textId="284B487B" w:rsidR="00AC3CE5" w:rsidRDefault="00AC3CE5" w:rsidP="00AC3CE5">
      <w:pPr>
        <w:widowControl/>
        <w:spacing w:after="120"/>
        <w:rPr>
          <w:rFonts w:ascii="Times New Roman" w:hAnsi="Times New Roman" w:cs="Times New Roman"/>
          <w:kern w:val="0"/>
          <w:sz w:val="20"/>
          <w:szCs w:val="20"/>
          <w:lang w:val="en-GB"/>
        </w:rPr>
      </w:pPr>
      <w:r w:rsidRPr="00B06173">
        <w:rPr>
          <w:rFonts w:ascii="Times New Roman" w:hAnsi="Times New Roman" w:cs="Times New Roman"/>
          <w:kern w:val="0"/>
          <w:sz w:val="20"/>
          <w:szCs w:val="20"/>
        </w:rPr>
        <w:t xml:space="preserve">For example, </w:t>
      </w:r>
      <w:r w:rsidRPr="00B06173">
        <w:rPr>
          <w:rFonts w:ascii="Times New Roman" w:hAnsi="Times New Roman" w:cs="Times New Roman"/>
          <w:kern w:val="0"/>
          <w:sz w:val="20"/>
          <w:szCs w:val="20"/>
          <w:lang w:val="en-GB"/>
        </w:rPr>
        <w:t xml:space="preserve">a Candidate Cell ID of merely 3 bits </w:t>
      </w:r>
      <w:r w:rsidR="00E035D2">
        <w:rPr>
          <w:rFonts w:ascii="Times New Roman" w:hAnsi="Times New Roman" w:cs="Times New Roman"/>
          <w:kern w:val="0"/>
          <w:sz w:val="20"/>
          <w:szCs w:val="20"/>
          <w:lang w:val="en-GB"/>
        </w:rPr>
        <w:t xml:space="preserve">may </w:t>
      </w:r>
      <w:r w:rsidRPr="00B06173">
        <w:rPr>
          <w:rFonts w:ascii="Times New Roman" w:hAnsi="Times New Roman" w:cs="Times New Roman"/>
          <w:kern w:val="0"/>
          <w:sz w:val="20"/>
          <w:szCs w:val="20"/>
          <w:lang w:val="en-GB"/>
        </w:rPr>
        <w:t>pose a 100% security risk</w:t>
      </w:r>
      <w:r w:rsidR="00E035D2">
        <w:rPr>
          <w:rFonts w:ascii="Times New Roman" w:hAnsi="Times New Roman" w:cs="Times New Roman"/>
          <w:kern w:val="0"/>
          <w:sz w:val="20"/>
          <w:szCs w:val="20"/>
          <w:lang w:val="en-GB"/>
        </w:rPr>
        <w:t xml:space="preserve"> </w:t>
      </w:r>
      <w:r w:rsidRPr="00B06173">
        <w:rPr>
          <w:rFonts w:ascii="Times New Roman" w:hAnsi="Times New Roman" w:cs="Times New Roman"/>
          <w:kern w:val="0"/>
          <w:sz w:val="20"/>
          <w:szCs w:val="20"/>
          <w:lang w:val="en-GB"/>
        </w:rPr>
        <w:t>even if indexing is used to hide the PCI/ frequency of target cell since an intruder just needs to use one of the values from 1 to 8 in the LTM Cell Switch Command MAC CE, and the UE would be led to believe it is from genuine network</w:t>
      </w:r>
      <w:r w:rsidR="00B06173" w:rsidRPr="00B06173">
        <w:rPr>
          <w:rFonts w:ascii="Times New Roman" w:hAnsi="Times New Roman" w:cs="Times New Roman"/>
          <w:kern w:val="0"/>
          <w:sz w:val="20"/>
          <w:szCs w:val="20"/>
          <w:lang w:val="en-GB"/>
        </w:rPr>
        <w:t>.</w:t>
      </w:r>
      <w:r w:rsidRPr="00B06173">
        <w:rPr>
          <w:rFonts w:ascii="Times New Roman" w:hAnsi="Times New Roman" w:cs="Times New Roman"/>
          <w:kern w:val="0"/>
          <w:sz w:val="20"/>
          <w:szCs w:val="20"/>
          <w:lang w:val="en-GB"/>
        </w:rPr>
        <w:t xml:space="preserve"> We therefore propose that LTM-CandidateId-r18 contain a random number of higher integer values, this will make it difficult for an intruder to predict the LTM candidate IDs. For example, an 8 bit</w:t>
      </w:r>
      <w:r w:rsidR="00E035D2">
        <w:rPr>
          <w:rFonts w:ascii="Times New Roman" w:hAnsi="Times New Roman" w:cs="Times New Roman"/>
          <w:kern w:val="0"/>
          <w:sz w:val="20"/>
          <w:szCs w:val="20"/>
          <w:lang w:val="en-GB"/>
        </w:rPr>
        <w:t>s</w:t>
      </w:r>
      <w:r w:rsidRPr="00B06173">
        <w:rPr>
          <w:rFonts w:ascii="Times New Roman" w:hAnsi="Times New Roman" w:cs="Times New Roman"/>
          <w:kern w:val="0"/>
          <w:sz w:val="20"/>
          <w:szCs w:val="20"/>
          <w:lang w:val="en-GB"/>
        </w:rPr>
        <w:t xml:space="preserve"> candidate cell index, allocated randomly, an intruder has only 3% chance to disrupt UE connection, and using a 16 bit</w:t>
      </w:r>
      <w:r w:rsidR="00E035D2">
        <w:rPr>
          <w:rFonts w:ascii="Times New Roman" w:hAnsi="Times New Roman" w:cs="Times New Roman"/>
          <w:kern w:val="0"/>
          <w:sz w:val="20"/>
          <w:szCs w:val="20"/>
          <w:lang w:val="en-GB"/>
        </w:rPr>
        <w:t>s</w:t>
      </w:r>
      <w:r w:rsidRPr="00B06173">
        <w:rPr>
          <w:rFonts w:ascii="Times New Roman" w:hAnsi="Times New Roman" w:cs="Times New Roman"/>
          <w:kern w:val="0"/>
          <w:sz w:val="20"/>
          <w:szCs w:val="20"/>
          <w:lang w:val="en-GB"/>
        </w:rPr>
        <w:t xml:space="preserve"> candidate cell index this reduces down to 0.01% - much more acceptable</w:t>
      </w:r>
      <w:r w:rsidR="00E035D2">
        <w:rPr>
          <w:rFonts w:ascii="Times New Roman" w:hAnsi="Times New Roman" w:cs="Times New Roman"/>
          <w:kern w:val="0"/>
          <w:sz w:val="20"/>
          <w:szCs w:val="20"/>
          <w:lang w:val="en-GB"/>
        </w:rPr>
        <w:t xml:space="preserve"> shown as the following table</w:t>
      </w:r>
      <w:r w:rsidRPr="00B06173">
        <w:rPr>
          <w:rFonts w:ascii="Times New Roman" w:hAnsi="Times New Roman" w:cs="Times New Roman"/>
          <w:kern w:val="0"/>
          <w:sz w:val="20"/>
          <w:szCs w:val="20"/>
          <w:lang w:val="en-GB"/>
        </w:rPr>
        <w:t>.</w:t>
      </w:r>
    </w:p>
    <w:p w14:paraId="2A468656" w14:textId="192B8D65" w:rsidR="00E035D2" w:rsidRPr="00E035D2" w:rsidRDefault="00E035D2" w:rsidP="00E035D2">
      <w:pPr>
        <w:widowControl/>
        <w:spacing w:after="120"/>
        <w:jc w:val="center"/>
        <w:rPr>
          <w:rFonts w:ascii="Times New Roman" w:hAnsi="Times New Roman" w:cs="Times New Roman"/>
          <w:b/>
          <w:bCs/>
          <w:kern w:val="0"/>
          <w:sz w:val="20"/>
          <w:szCs w:val="20"/>
          <w:lang w:val="en-GB"/>
        </w:rPr>
      </w:pPr>
      <w:r w:rsidRPr="00E035D2">
        <w:rPr>
          <w:rFonts w:ascii="Times New Roman" w:hAnsi="Times New Roman" w:cs="Times New Roman"/>
          <w:b/>
          <w:bCs/>
          <w:kern w:val="0"/>
          <w:sz w:val="20"/>
          <w:szCs w:val="20"/>
          <w:lang w:val="en-GB"/>
        </w:rPr>
        <w:t xml:space="preserve">Table 1: An example of the </w:t>
      </w:r>
      <w:r w:rsidRPr="00E035D2">
        <w:rPr>
          <w:rFonts w:ascii="Times New Roman" w:hAnsi="Times New Roman" w:cs="Times New Roman"/>
          <w:b/>
          <w:bCs/>
          <w:kern w:val="0"/>
          <w:sz w:val="20"/>
          <w:szCs w:val="20"/>
          <w:lang w:val="en-GB"/>
        </w:rPr>
        <w:t xml:space="preserve">probabilities of </w:t>
      </w:r>
      <w:r w:rsidRPr="00E035D2">
        <w:rPr>
          <w:rFonts w:ascii="Times New Roman" w:hAnsi="Times New Roman" w:cs="Times New Roman"/>
          <w:b/>
          <w:bCs/>
          <w:kern w:val="0"/>
          <w:sz w:val="20"/>
          <w:szCs w:val="20"/>
          <w:lang w:val="en-GB"/>
        </w:rPr>
        <w:t xml:space="preserve">attack </w:t>
      </w:r>
      <w:r w:rsidRPr="00E035D2">
        <w:rPr>
          <w:rFonts w:ascii="Times New Roman" w:hAnsi="Times New Roman" w:cs="Times New Roman"/>
          <w:b/>
          <w:bCs/>
          <w:kern w:val="0"/>
          <w:sz w:val="20"/>
          <w:szCs w:val="20"/>
          <w:lang w:val="en-GB"/>
        </w:rPr>
        <w:t>success</w:t>
      </w:r>
    </w:p>
    <w:tbl>
      <w:tblPr>
        <w:tblStyle w:val="a4"/>
        <w:tblW w:w="8358" w:type="dxa"/>
        <w:jc w:val="center"/>
        <w:tblLook w:val="04A0" w:firstRow="1" w:lastRow="0" w:firstColumn="1" w:lastColumn="0" w:noHBand="0" w:noVBand="1"/>
      </w:tblPr>
      <w:tblGrid>
        <w:gridCol w:w="1980"/>
        <w:gridCol w:w="2126"/>
        <w:gridCol w:w="2126"/>
        <w:gridCol w:w="2126"/>
      </w:tblGrid>
      <w:tr w:rsidR="00AC3CE5" w:rsidRPr="00B06173" w14:paraId="46F609CB" w14:textId="77777777" w:rsidTr="0052691E">
        <w:trPr>
          <w:trHeight w:val="300"/>
          <w:jc w:val="center"/>
        </w:trPr>
        <w:tc>
          <w:tcPr>
            <w:tcW w:w="1980" w:type="dxa"/>
            <w:noWrap/>
          </w:tcPr>
          <w:p w14:paraId="36452383"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#Configured candidate cells</w:t>
            </w:r>
          </w:p>
        </w:tc>
        <w:tc>
          <w:tcPr>
            <w:tcW w:w="2126" w:type="dxa"/>
          </w:tcPr>
          <w:p w14:paraId="1570391A" w14:textId="77777777" w:rsidR="00AC3CE5" w:rsidRPr="00B06173" w:rsidRDefault="00AC3CE5" w:rsidP="0052691E">
            <w:pPr>
              <w:widowControl/>
              <w:spacing w:after="120"/>
              <w:rPr>
                <w:rFonts w:ascii="Times New Roman" w:hAnsi="Times New Roman" w:cs="Times New Roman"/>
                <w:kern w:val="0"/>
                <w:sz w:val="20"/>
                <w:szCs w:val="20"/>
              </w:rPr>
            </w:pPr>
            <w:r w:rsidRPr="00B06173">
              <w:rPr>
                <w:rFonts w:ascii="Times New Roman" w:hAnsi="Times New Roman" w:cs="Times New Roman"/>
                <w:kern w:val="0"/>
                <w:sz w:val="20"/>
                <w:szCs w:val="20"/>
              </w:rPr>
              <w:t>Bit length used for LTM-CandidateId</w:t>
            </w:r>
          </w:p>
        </w:tc>
        <w:tc>
          <w:tcPr>
            <w:tcW w:w="2126" w:type="dxa"/>
            <w:noWrap/>
          </w:tcPr>
          <w:p w14:paraId="0D4B4C20" w14:textId="77777777" w:rsidR="00AC3CE5" w:rsidRPr="00B06173" w:rsidRDefault="00AC3CE5" w:rsidP="0052691E">
            <w:pPr>
              <w:widowControl/>
              <w:spacing w:after="120"/>
              <w:rPr>
                <w:rFonts w:ascii="Times New Roman" w:hAnsi="Times New Roman" w:cs="Times New Roman"/>
                <w:kern w:val="0"/>
                <w:sz w:val="20"/>
                <w:szCs w:val="20"/>
              </w:rPr>
            </w:pPr>
            <w:r w:rsidRPr="00B06173">
              <w:rPr>
                <w:rFonts w:ascii="Times New Roman" w:hAnsi="Times New Roman" w:cs="Times New Roman"/>
                <w:kern w:val="0"/>
                <w:sz w:val="20"/>
                <w:szCs w:val="20"/>
              </w:rPr>
              <w:t>2^Bit length used for LTM-CandidateId</w:t>
            </w:r>
          </w:p>
        </w:tc>
        <w:tc>
          <w:tcPr>
            <w:tcW w:w="2126" w:type="dxa"/>
            <w:noWrap/>
          </w:tcPr>
          <w:p w14:paraId="1CB42B83" w14:textId="77777777" w:rsidR="00AC3CE5" w:rsidRPr="00B06173" w:rsidRDefault="00AC3CE5" w:rsidP="0052691E">
            <w:pPr>
              <w:widowControl/>
              <w:spacing w:after="120"/>
              <w:rPr>
                <w:rFonts w:ascii="Times New Roman" w:hAnsi="Times New Roman" w:cs="Times New Roman"/>
                <w:kern w:val="0"/>
                <w:sz w:val="20"/>
                <w:szCs w:val="20"/>
              </w:rPr>
            </w:pPr>
            <w:r w:rsidRPr="00B06173">
              <w:rPr>
                <w:rFonts w:ascii="Times New Roman" w:hAnsi="Times New Roman" w:cs="Times New Roman"/>
                <w:kern w:val="0"/>
                <w:sz w:val="20"/>
                <w:szCs w:val="20"/>
              </w:rPr>
              <w:t>Chances of success for an intruder</w:t>
            </w:r>
          </w:p>
        </w:tc>
      </w:tr>
      <w:tr w:rsidR="00AC3CE5" w:rsidRPr="00B06173" w14:paraId="66B6EF5A" w14:textId="77777777" w:rsidTr="0052691E">
        <w:trPr>
          <w:trHeight w:val="300"/>
          <w:jc w:val="center"/>
        </w:trPr>
        <w:tc>
          <w:tcPr>
            <w:tcW w:w="1980" w:type="dxa"/>
            <w:noWrap/>
            <w:hideMark/>
          </w:tcPr>
          <w:p w14:paraId="67E29C57"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tcPr>
          <w:p w14:paraId="7B94AF83"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3</w:t>
            </w:r>
          </w:p>
        </w:tc>
        <w:tc>
          <w:tcPr>
            <w:tcW w:w="2126" w:type="dxa"/>
            <w:noWrap/>
            <w:hideMark/>
          </w:tcPr>
          <w:p w14:paraId="121E22BD"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noWrap/>
            <w:hideMark/>
          </w:tcPr>
          <w:p w14:paraId="292760BD"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100,0000%</w:t>
            </w:r>
          </w:p>
        </w:tc>
      </w:tr>
      <w:tr w:rsidR="00AC3CE5" w:rsidRPr="00B06173" w14:paraId="5D9CDCE6" w14:textId="77777777" w:rsidTr="0052691E">
        <w:trPr>
          <w:trHeight w:val="300"/>
          <w:jc w:val="center"/>
        </w:trPr>
        <w:tc>
          <w:tcPr>
            <w:tcW w:w="1980" w:type="dxa"/>
            <w:noWrap/>
            <w:hideMark/>
          </w:tcPr>
          <w:p w14:paraId="13092E7C"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tcPr>
          <w:p w14:paraId="6248F5E7"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noWrap/>
            <w:hideMark/>
          </w:tcPr>
          <w:p w14:paraId="240E9B3A"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256</w:t>
            </w:r>
          </w:p>
        </w:tc>
        <w:tc>
          <w:tcPr>
            <w:tcW w:w="2126" w:type="dxa"/>
            <w:noWrap/>
            <w:hideMark/>
          </w:tcPr>
          <w:p w14:paraId="5F65C0A8"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3,1250%</w:t>
            </w:r>
          </w:p>
        </w:tc>
      </w:tr>
      <w:tr w:rsidR="00AC3CE5" w:rsidRPr="00B06173" w14:paraId="19946BB1" w14:textId="77777777" w:rsidTr="0052691E">
        <w:trPr>
          <w:trHeight w:val="300"/>
          <w:jc w:val="center"/>
        </w:trPr>
        <w:tc>
          <w:tcPr>
            <w:tcW w:w="1980" w:type="dxa"/>
            <w:noWrap/>
            <w:hideMark/>
          </w:tcPr>
          <w:p w14:paraId="65D344A9"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tcPr>
          <w:p w14:paraId="74FDF0D1"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10</w:t>
            </w:r>
          </w:p>
        </w:tc>
        <w:tc>
          <w:tcPr>
            <w:tcW w:w="2126" w:type="dxa"/>
            <w:noWrap/>
            <w:hideMark/>
          </w:tcPr>
          <w:p w14:paraId="4D0C7192"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1024</w:t>
            </w:r>
          </w:p>
        </w:tc>
        <w:tc>
          <w:tcPr>
            <w:tcW w:w="2126" w:type="dxa"/>
            <w:noWrap/>
            <w:hideMark/>
          </w:tcPr>
          <w:p w14:paraId="716DBA63"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0,7813%</w:t>
            </w:r>
          </w:p>
        </w:tc>
      </w:tr>
      <w:tr w:rsidR="00AC3CE5" w:rsidRPr="00B06173" w14:paraId="750EC3EF" w14:textId="77777777" w:rsidTr="0052691E">
        <w:trPr>
          <w:trHeight w:val="300"/>
          <w:jc w:val="center"/>
        </w:trPr>
        <w:tc>
          <w:tcPr>
            <w:tcW w:w="1980" w:type="dxa"/>
            <w:noWrap/>
            <w:hideMark/>
          </w:tcPr>
          <w:p w14:paraId="6DF4255D"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8</w:t>
            </w:r>
          </w:p>
        </w:tc>
        <w:tc>
          <w:tcPr>
            <w:tcW w:w="2126" w:type="dxa"/>
          </w:tcPr>
          <w:p w14:paraId="4A4A463D"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16</w:t>
            </w:r>
          </w:p>
        </w:tc>
        <w:tc>
          <w:tcPr>
            <w:tcW w:w="2126" w:type="dxa"/>
            <w:noWrap/>
            <w:hideMark/>
          </w:tcPr>
          <w:p w14:paraId="1E7569E7"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65536</w:t>
            </w:r>
          </w:p>
        </w:tc>
        <w:tc>
          <w:tcPr>
            <w:tcW w:w="2126" w:type="dxa"/>
            <w:noWrap/>
            <w:hideMark/>
          </w:tcPr>
          <w:p w14:paraId="196C914C" w14:textId="77777777" w:rsidR="00AC3CE5" w:rsidRPr="00B06173" w:rsidRDefault="00AC3CE5" w:rsidP="0052691E">
            <w:pPr>
              <w:widowControl/>
              <w:spacing w:after="120"/>
              <w:rPr>
                <w:rFonts w:ascii="Times New Roman" w:hAnsi="Times New Roman" w:cs="Times New Roman"/>
                <w:kern w:val="0"/>
                <w:sz w:val="20"/>
                <w:szCs w:val="20"/>
                <w:lang w:val="de-DE"/>
              </w:rPr>
            </w:pPr>
            <w:r w:rsidRPr="00B06173">
              <w:rPr>
                <w:rFonts w:ascii="Times New Roman" w:hAnsi="Times New Roman" w:cs="Times New Roman"/>
                <w:kern w:val="0"/>
                <w:sz w:val="20"/>
                <w:szCs w:val="20"/>
                <w:lang w:val="de-DE"/>
              </w:rPr>
              <w:t>0,0122%</w:t>
            </w:r>
          </w:p>
        </w:tc>
      </w:tr>
    </w:tbl>
    <w:p w14:paraId="4B9973A7" w14:textId="7B938338" w:rsidR="001E158A" w:rsidRPr="00B06173" w:rsidRDefault="00037F69" w:rsidP="003C3D9B">
      <w:pPr>
        <w:widowControl/>
        <w:spacing w:after="120"/>
        <w:rPr>
          <w:rFonts w:ascii="Times New Roman" w:hAnsi="Times New Roman" w:cs="Times New Roman"/>
          <w:b/>
          <w:kern w:val="0"/>
          <w:sz w:val="20"/>
          <w:szCs w:val="20"/>
        </w:rPr>
      </w:pPr>
      <w:r w:rsidRPr="00B06173">
        <w:rPr>
          <w:rFonts w:ascii="Times New Roman" w:eastAsia="宋体" w:hAnsi="Times New Roman" w:cs="Times New Roman"/>
          <w:b/>
          <w:bCs/>
          <w:kern w:val="0"/>
          <w:sz w:val="20"/>
          <w:szCs w:val="20"/>
        </w:rPr>
        <w:t xml:space="preserve">Proposal </w:t>
      </w:r>
      <w:r w:rsidR="005D693A" w:rsidRPr="00B06173">
        <w:rPr>
          <w:rFonts w:ascii="Times New Roman" w:eastAsia="宋体" w:hAnsi="Times New Roman" w:cs="Times New Roman"/>
          <w:b/>
          <w:bCs/>
          <w:kern w:val="0"/>
          <w:sz w:val="20"/>
          <w:szCs w:val="20"/>
        </w:rPr>
        <w:t>3</w:t>
      </w:r>
      <w:r w:rsidRPr="00B06173">
        <w:rPr>
          <w:rFonts w:ascii="Times New Roman" w:eastAsia="宋体" w:hAnsi="Times New Roman" w:cs="Times New Roman"/>
          <w:b/>
          <w:bCs/>
          <w:kern w:val="0"/>
          <w:sz w:val="20"/>
          <w:szCs w:val="20"/>
        </w:rPr>
        <w:t>: The value range of target configuration ID in LTM cell switch command should be larger than 8</w:t>
      </w:r>
      <w:r w:rsidR="00AC3CE5" w:rsidRPr="00B06173">
        <w:rPr>
          <w:rFonts w:ascii="Times New Roman" w:eastAsia="宋体" w:hAnsi="Times New Roman" w:cs="Times New Roman"/>
          <w:b/>
          <w:bCs/>
          <w:kern w:val="0"/>
          <w:sz w:val="20"/>
          <w:szCs w:val="20"/>
        </w:rPr>
        <w:t xml:space="preserve"> </w:t>
      </w:r>
      <w:r w:rsidRPr="00B06173">
        <w:rPr>
          <w:rFonts w:ascii="Times New Roman" w:eastAsia="宋体" w:hAnsi="Times New Roman" w:cs="Times New Roman"/>
          <w:b/>
          <w:bCs/>
          <w:kern w:val="0"/>
          <w:sz w:val="20"/>
          <w:szCs w:val="20"/>
        </w:rPr>
        <w:t>(</w:t>
      </w:r>
      <w:proofErr w:type="gramStart"/>
      <w:r w:rsidRPr="00B06173">
        <w:rPr>
          <w:rFonts w:ascii="Times New Roman" w:eastAsia="宋体" w:hAnsi="Times New Roman" w:cs="Times New Roman"/>
          <w:b/>
          <w:bCs/>
          <w:kern w:val="0"/>
          <w:sz w:val="20"/>
          <w:szCs w:val="20"/>
        </w:rPr>
        <w:t>i.e.</w:t>
      </w:r>
      <w:proofErr w:type="gramEnd"/>
      <w:r w:rsidRPr="00B06173">
        <w:rPr>
          <w:rFonts w:ascii="Times New Roman" w:eastAsia="宋体" w:hAnsi="Times New Roman" w:cs="Times New Roman"/>
          <w:b/>
          <w:bCs/>
          <w:kern w:val="0"/>
          <w:sz w:val="20"/>
          <w:szCs w:val="20"/>
        </w:rPr>
        <w:t xml:space="preserve"> maximum number of valid configuration IDs), to reduce the probability for an attacker to send an LTM cell switch command including valid target configuration ID. RAN2 to discuss appropriate bit-length for the target configuration ID in LTM cell switch command.</w:t>
      </w:r>
    </w:p>
    <w:p w14:paraId="396D1569" w14:textId="77777777" w:rsidR="003C3D9B" w:rsidRPr="003C3D9B" w:rsidRDefault="003C3D9B" w:rsidP="003C3D9B">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3C3D9B">
        <w:rPr>
          <w:rFonts w:ascii="Arial" w:eastAsia="宋体" w:hAnsi="Arial" w:cs="Arial"/>
          <w:kern w:val="0"/>
          <w:sz w:val="36"/>
          <w:szCs w:val="20"/>
          <w:lang w:eastAsia="en-GB"/>
        </w:rPr>
        <w:t>Conclusion</w:t>
      </w:r>
    </w:p>
    <w:p w14:paraId="28DB212E" w14:textId="3EBEA845" w:rsidR="003C3D9B" w:rsidRDefault="003C3D9B" w:rsidP="003C3D9B">
      <w:pPr>
        <w:widowControl/>
        <w:spacing w:before="120"/>
        <w:rPr>
          <w:rFonts w:ascii="Times New Roman" w:eastAsia="宋体" w:hAnsi="Times New Roman" w:cs="Times New Roman"/>
          <w:kern w:val="0"/>
          <w:sz w:val="20"/>
          <w:szCs w:val="24"/>
        </w:rPr>
      </w:pPr>
      <w:r w:rsidRPr="003C3D9B">
        <w:rPr>
          <w:rFonts w:ascii="Times New Roman" w:eastAsia="宋体" w:hAnsi="Times New Roman" w:cs="Times New Roman"/>
          <w:kern w:val="0"/>
          <w:sz w:val="20"/>
          <w:szCs w:val="24"/>
        </w:rPr>
        <w:t xml:space="preserve">In this contribution, we discuss some issues </w:t>
      </w:r>
      <w:r w:rsidR="00C92C7C" w:rsidRPr="003C3D9B">
        <w:rPr>
          <w:rFonts w:ascii="Times New Roman" w:eastAsia="宋体" w:hAnsi="Times New Roman" w:cs="Times New Roman"/>
          <w:kern w:val="0"/>
          <w:sz w:val="20"/>
          <w:szCs w:val="24"/>
        </w:rPr>
        <w:t>on</w:t>
      </w:r>
      <w:r w:rsidR="00C92C7C">
        <w:rPr>
          <w:rFonts w:ascii="Times New Roman" w:eastAsia="Times New Roman" w:hAnsi="Times New Roman" w:cs="Times New Roman"/>
          <w:kern w:val="0"/>
          <w:sz w:val="20"/>
          <w:szCs w:val="24"/>
          <w:lang w:eastAsia="en-US"/>
        </w:rPr>
        <w:t xml:space="preserve"> the</w:t>
      </w:r>
      <w:r w:rsidR="00AB6E6A">
        <w:rPr>
          <w:rFonts w:ascii="Times New Roman" w:eastAsia="Times New Roman" w:hAnsi="Times New Roman" w:cs="Times New Roman"/>
          <w:kern w:val="0"/>
          <w:sz w:val="20"/>
          <w:szCs w:val="24"/>
          <w:lang w:eastAsia="en-US"/>
        </w:rPr>
        <w:t xml:space="preserve"> security for LTM cell switch command MAC CE and the corresponding solutions</w:t>
      </w:r>
      <w:r w:rsidRPr="003C3D9B">
        <w:rPr>
          <w:rFonts w:ascii="Times New Roman" w:eastAsia="宋体" w:hAnsi="Times New Roman" w:cs="Times New Roman"/>
          <w:kern w:val="0"/>
          <w:sz w:val="20"/>
          <w:szCs w:val="24"/>
        </w:rPr>
        <w:t>.</w:t>
      </w:r>
      <w:r w:rsidRPr="003C3D9B">
        <w:rPr>
          <w:rFonts w:ascii="Times New Roman" w:eastAsia="Times New Roman" w:hAnsi="Times New Roman" w:cs="Times New Roman"/>
          <w:kern w:val="0"/>
          <w:sz w:val="20"/>
          <w:szCs w:val="24"/>
          <w:lang w:eastAsia="en-US"/>
        </w:rPr>
        <w:t xml:space="preserve"> </w:t>
      </w:r>
      <w:r w:rsidRPr="003C3D9B">
        <w:rPr>
          <w:rFonts w:ascii="Times New Roman" w:eastAsia="宋体" w:hAnsi="Times New Roman" w:cs="Times New Roman"/>
          <w:kern w:val="0"/>
          <w:sz w:val="20"/>
          <w:szCs w:val="24"/>
        </w:rPr>
        <w:t>Based on the discussion, we have the following proposals:</w:t>
      </w:r>
    </w:p>
    <w:p w14:paraId="60111A83" w14:textId="77777777" w:rsidR="005D693A" w:rsidRDefault="005D693A" w:rsidP="005D693A">
      <w:pPr>
        <w:widowControl/>
        <w:spacing w:after="120"/>
        <w:rPr>
          <w:rFonts w:ascii="Times New Roman" w:eastAsia="Times New Roman" w:hAnsi="Times New Roman" w:cs="Times New Roman"/>
          <w:b/>
          <w:kern w:val="0"/>
          <w:sz w:val="20"/>
          <w:szCs w:val="24"/>
        </w:rPr>
      </w:pPr>
      <w:r w:rsidRPr="003C3D9B">
        <w:rPr>
          <w:rFonts w:ascii="Times New Roman" w:eastAsia="Times New Roman" w:hAnsi="Times New Roman" w:cs="Times New Roman"/>
          <w:b/>
          <w:kern w:val="0"/>
          <w:sz w:val="20"/>
          <w:szCs w:val="24"/>
        </w:rPr>
        <w:t xml:space="preserve">Proposal </w:t>
      </w:r>
      <w:r>
        <w:rPr>
          <w:rFonts w:ascii="Times New Roman" w:eastAsia="Times New Roman" w:hAnsi="Times New Roman" w:cs="Times New Roman"/>
          <w:b/>
          <w:kern w:val="0"/>
          <w:sz w:val="20"/>
          <w:szCs w:val="24"/>
        </w:rPr>
        <w:t>1</w:t>
      </w:r>
      <w:r w:rsidRPr="003C3D9B">
        <w:rPr>
          <w:rFonts w:ascii="Times New Roman" w:eastAsia="Times New Roman" w:hAnsi="Times New Roman" w:cs="Times New Roman"/>
          <w:b/>
          <w:kern w:val="0"/>
          <w:sz w:val="20"/>
          <w:szCs w:val="24"/>
        </w:rPr>
        <w:t>:</w:t>
      </w:r>
      <w:r>
        <w:rPr>
          <w:rFonts w:ascii="Times New Roman" w:eastAsia="Times New Roman" w:hAnsi="Times New Roman" w:cs="Times New Roman"/>
          <w:b/>
          <w:kern w:val="0"/>
          <w:sz w:val="20"/>
          <w:szCs w:val="24"/>
        </w:rPr>
        <w:t xml:space="preserve"> LTM </w:t>
      </w:r>
      <w:r w:rsidRPr="00FB6DAB">
        <w:rPr>
          <w:rFonts w:ascii="Times New Roman" w:eastAsia="Times New Roman" w:hAnsi="Times New Roman" w:cs="Times New Roman" w:hint="eastAsia"/>
          <w:b/>
          <w:kern w:val="0"/>
          <w:sz w:val="20"/>
          <w:szCs w:val="24"/>
        </w:rPr>
        <w:t>cell</w:t>
      </w:r>
      <w:r>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b/>
          <w:kern w:val="0"/>
          <w:sz w:val="20"/>
          <w:szCs w:val="24"/>
        </w:rPr>
        <w:t>switc</w:t>
      </w:r>
      <w:r w:rsidRPr="00FB6DAB">
        <w:rPr>
          <w:rFonts w:ascii="Times New Roman" w:eastAsia="Times New Roman" w:hAnsi="Times New Roman" w:cs="Times New Roman" w:hint="eastAsia"/>
          <w:b/>
          <w:kern w:val="0"/>
          <w:sz w:val="20"/>
          <w:szCs w:val="24"/>
        </w:rPr>
        <w:t>h</w:t>
      </w:r>
      <w:r w:rsidRPr="00FB6DAB">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should</w:t>
      </w:r>
      <w:r w:rsidRPr="00FB6DAB">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not</w:t>
      </w:r>
      <w:r w:rsidRPr="00FB6DAB">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be</w:t>
      </w:r>
      <w:r w:rsidRPr="00FB6DAB">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executed</w:t>
      </w:r>
      <w:r>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if</w:t>
      </w:r>
      <w:r>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the</w:t>
      </w:r>
      <w:r w:rsidRPr="003C3D9B">
        <w:rPr>
          <w:rFonts w:ascii="Times New Roman" w:eastAsia="Times New Roman" w:hAnsi="Times New Roman" w:cs="Times New Roman"/>
          <w:b/>
          <w:kern w:val="0"/>
          <w:sz w:val="20"/>
          <w:szCs w:val="24"/>
        </w:rPr>
        <w:t xml:space="preserve"> received LTM cell switch command</w:t>
      </w:r>
      <w:r w:rsidRPr="00FB6DAB">
        <w:rPr>
          <w:rFonts w:ascii="Times New Roman" w:eastAsia="Times New Roman" w:hAnsi="Times New Roman" w:cs="Times New Roman"/>
          <w:b/>
          <w:kern w:val="0"/>
          <w:sz w:val="20"/>
          <w:szCs w:val="24"/>
        </w:rPr>
        <w:t xml:space="preserve"> </w:t>
      </w:r>
      <w:r w:rsidRPr="003C3D9B">
        <w:rPr>
          <w:rFonts w:ascii="Times New Roman" w:eastAsia="Times New Roman" w:hAnsi="Times New Roman" w:cs="Times New Roman"/>
          <w:b/>
          <w:kern w:val="0"/>
          <w:sz w:val="20"/>
          <w:szCs w:val="24"/>
        </w:rPr>
        <w:t xml:space="preserve">includes </w:t>
      </w:r>
      <w:r w:rsidRPr="00FB6DAB">
        <w:rPr>
          <w:rFonts w:ascii="Times New Roman" w:eastAsia="Times New Roman" w:hAnsi="Times New Roman" w:cs="Times New Roman" w:hint="eastAsia"/>
          <w:b/>
          <w:kern w:val="0"/>
          <w:sz w:val="20"/>
          <w:szCs w:val="24"/>
        </w:rPr>
        <w:t>invalid</w:t>
      </w:r>
      <w:r>
        <w:rPr>
          <w:rFonts w:ascii="Times New Roman" w:eastAsia="Times New Roman" w:hAnsi="Times New Roman" w:cs="Times New Roman"/>
          <w:b/>
          <w:kern w:val="0"/>
          <w:sz w:val="20"/>
          <w:szCs w:val="24"/>
        </w:rPr>
        <w:t xml:space="preserve"> </w:t>
      </w:r>
      <w:r w:rsidRPr="003C3D9B">
        <w:rPr>
          <w:rFonts w:ascii="Times New Roman" w:eastAsia="Times New Roman" w:hAnsi="Times New Roman" w:cs="Times New Roman"/>
          <w:b/>
          <w:kern w:val="0"/>
          <w:sz w:val="20"/>
          <w:szCs w:val="24"/>
        </w:rPr>
        <w:t>information, e.g. unconfigured target configuration ID.</w:t>
      </w:r>
      <w:r>
        <w:rPr>
          <w:rFonts w:ascii="Times New Roman" w:eastAsia="Times New Roman" w:hAnsi="Times New Roman" w:cs="Times New Roman"/>
          <w:b/>
          <w:kern w:val="0"/>
          <w:sz w:val="20"/>
          <w:szCs w:val="24"/>
        </w:rPr>
        <w:t xml:space="preserve"> </w:t>
      </w:r>
    </w:p>
    <w:p w14:paraId="0B3300C4" w14:textId="77777777" w:rsidR="005D693A" w:rsidRDefault="005D693A" w:rsidP="005D693A">
      <w:pPr>
        <w:widowControl/>
        <w:spacing w:after="120"/>
        <w:rPr>
          <w:rFonts w:ascii="Times New Roman" w:eastAsia="Times New Roman" w:hAnsi="Times New Roman" w:cs="Times New Roman"/>
          <w:b/>
          <w:kern w:val="0"/>
          <w:sz w:val="20"/>
          <w:szCs w:val="24"/>
        </w:rPr>
      </w:pPr>
      <w:r>
        <w:rPr>
          <w:rFonts w:ascii="Times New Roman" w:eastAsia="Times New Roman" w:hAnsi="Times New Roman" w:cs="Times New Roman"/>
          <w:b/>
          <w:kern w:val="0"/>
          <w:sz w:val="20"/>
          <w:szCs w:val="24"/>
        </w:rPr>
        <w:t xml:space="preserve">Proposal 2: RAN2 to discuss </w:t>
      </w:r>
      <w:r w:rsidRPr="002430A0">
        <w:rPr>
          <w:rFonts w:ascii="Times New Roman" w:eastAsia="Times New Roman" w:hAnsi="Times New Roman" w:cs="Times New Roman"/>
          <w:b/>
          <w:kern w:val="0"/>
          <w:sz w:val="20"/>
          <w:szCs w:val="24"/>
        </w:rPr>
        <w:t xml:space="preserve">how to handle </w:t>
      </w:r>
      <w:r w:rsidRPr="003C3D9B">
        <w:rPr>
          <w:rFonts w:ascii="Times New Roman" w:eastAsia="Times New Roman" w:hAnsi="Times New Roman" w:cs="Times New Roman"/>
          <w:b/>
          <w:kern w:val="0"/>
          <w:sz w:val="20"/>
          <w:szCs w:val="24"/>
        </w:rPr>
        <w:t>LTM cell switch command</w:t>
      </w:r>
      <w:r w:rsidRPr="00FB6DAB">
        <w:rPr>
          <w:rFonts w:ascii="Times New Roman" w:eastAsia="Times New Roman" w:hAnsi="Times New Roman" w:cs="Times New Roman"/>
          <w:b/>
          <w:kern w:val="0"/>
          <w:sz w:val="20"/>
          <w:szCs w:val="24"/>
        </w:rPr>
        <w:t xml:space="preserve"> </w:t>
      </w:r>
      <w:r w:rsidRPr="003C3D9B">
        <w:rPr>
          <w:rFonts w:ascii="Times New Roman" w:eastAsia="Times New Roman" w:hAnsi="Times New Roman" w:cs="Times New Roman"/>
          <w:b/>
          <w:kern w:val="0"/>
          <w:sz w:val="20"/>
          <w:szCs w:val="24"/>
        </w:rPr>
        <w:t>includ</w:t>
      </w:r>
      <w:r>
        <w:rPr>
          <w:rFonts w:ascii="Times New Roman" w:eastAsia="Times New Roman" w:hAnsi="Times New Roman" w:cs="Times New Roman"/>
          <w:b/>
          <w:kern w:val="0"/>
          <w:sz w:val="20"/>
          <w:szCs w:val="24"/>
        </w:rPr>
        <w:t>ing</w:t>
      </w:r>
      <w:r w:rsidRPr="003C3D9B">
        <w:rPr>
          <w:rFonts w:ascii="Times New Roman" w:eastAsia="Times New Roman" w:hAnsi="Times New Roman" w:cs="Times New Roman"/>
          <w:b/>
          <w:kern w:val="0"/>
          <w:sz w:val="20"/>
          <w:szCs w:val="24"/>
        </w:rPr>
        <w:t xml:space="preserve"> </w:t>
      </w:r>
      <w:r w:rsidRPr="00FB6DAB">
        <w:rPr>
          <w:rFonts w:ascii="Times New Roman" w:eastAsia="Times New Roman" w:hAnsi="Times New Roman" w:cs="Times New Roman" w:hint="eastAsia"/>
          <w:b/>
          <w:kern w:val="0"/>
          <w:sz w:val="20"/>
          <w:szCs w:val="24"/>
        </w:rPr>
        <w:t>invalid</w:t>
      </w:r>
      <w:r>
        <w:rPr>
          <w:rFonts w:ascii="Times New Roman" w:eastAsia="Times New Roman" w:hAnsi="Times New Roman" w:cs="Times New Roman"/>
          <w:b/>
          <w:kern w:val="0"/>
          <w:sz w:val="20"/>
          <w:szCs w:val="24"/>
        </w:rPr>
        <w:t xml:space="preserve"> </w:t>
      </w:r>
      <w:r w:rsidRPr="003C3D9B">
        <w:rPr>
          <w:rFonts w:ascii="Times New Roman" w:eastAsia="Times New Roman" w:hAnsi="Times New Roman" w:cs="Times New Roman"/>
          <w:b/>
          <w:kern w:val="0"/>
          <w:sz w:val="20"/>
          <w:szCs w:val="24"/>
        </w:rPr>
        <w:t>information</w:t>
      </w:r>
      <w:r>
        <w:rPr>
          <w:rFonts w:ascii="Times New Roman" w:eastAsia="Times New Roman" w:hAnsi="Times New Roman" w:cs="Times New Roman"/>
          <w:b/>
          <w:kern w:val="0"/>
          <w:sz w:val="20"/>
          <w:szCs w:val="24"/>
        </w:rPr>
        <w:t>.</w:t>
      </w:r>
    </w:p>
    <w:p w14:paraId="3D32C735" w14:textId="334A4725" w:rsidR="005D693A" w:rsidRPr="003C3D9B" w:rsidRDefault="005D693A" w:rsidP="005D693A">
      <w:pPr>
        <w:widowControl/>
        <w:spacing w:after="120"/>
        <w:rPr>
          <w:rFonts w:ascii="Times New Roman" w:eastAsia="宋体" w:hAnsi="Times New Roman" w:cs="Times New Roman"/>
          <w:kern w:val="0"/>
          <w:sz w:val="20"/>
          <w:szCs w:val="24"/>
        </w:rPr>
      </w:pPr>
      <w:r w:rsidRPr="008847C7">
        <w:rPr>
          <w:rFonts w:ascii="Times New Roman" w:eastAsia="宋体" w:hAnsi="Times New Roman" w:cs="Times New Roman"/>
          <w:b/>
          <w:bCs/>
          <w:kern w:val="0"/>
          <w:sz w:val="20"/>
          <w:szCs w:val="24"/>
        </w:rPr>
        <w:t xml:space="preserve">Proposal </w:t>
      </w:r>
      <w:r>
        <w:rPr>
          <w:rFonts w:ascii="Times New Roman" w:eastAsia="宋体" w:hAnsi="Times New Roman" w:cs="Times New Roman"/>
          <w:b/>
          <w:bCs/>
          <w:kern w:val="0"/>
          <w:sz w:val="20"/>
          <w:szCs w:val="24"/>
        </w:rPr>
        <w:t xml:space="preserve">3: </w:t>
      </w:r>
      <w:r>
        <w:rPr>
          <w:rFonts w:ascii="Times New Roman" w:eastAsia="宋体" w:hAnsi="Times New Roman" w:cs="Times New Roman" w:hint="eastAsia"/>
          <w:b/>
          <w:bCs/>
          <w:kern w:val="0"/>
          <w:sz w:val="20"/>
          <w:szCs w:val="24"/>
        </w:rPr>
        <w:t>The</w:t>
      </w:r>
      <w:r>
        <w:rPr>
          <w:rFonts w:ascii="Times New Roman" w:eastAsia="宋体" w:hAnsi="Times New Roman" w:cs="Times New Roman"/>
          <w:b/>
          <w:bCs/>
          <w:kern w:val="0"/>
          <w:sz w:val="20"/>
          <w:szCs w:val="24"/>
        </w:rPr>
        <w:t xml:space="preserve"> value range of </w:t>
      </w:r>
      <w:r>
        <w:rPr>
          <w:rFonts w:ascii="Times New Roman" w:eastAsia="宋体" w:hAnsi="Times New Roman" w:cs="Times New Roman" w:hint="eastAsia"/>
          <w:b/>
          <w:bCs/>
          <w:kern w:val="0"/>
          <w:sz w:val="20"/>
          <w:szCs w:val="24"/>
        </w:rPr>
        <w:t>target</w:t>
      </w:r>
      <w:r>
        <w:rPr>
          <w:rFonts w:ascii="Times New Roman" w:eastAsia="宋体" w:hAnsi="Times New Roman" w:cs="Times New Roman"/>
          <w:b/>
          <w:bCs/>
          <w:kern w:val="0"/>
          <w:sz w:val="20"/>
          <w:szCs w:val="24"/>
        </w:rPr>
        <w:t xml:space="preserve"> </w:t>
      </w:r>
      <w:r w:rsidRPr="008847C7">
        <w:rPr>
          <w:rFonts w:ascii="Times New Roman" w:eastAsia="宋体" w:hAnsi="Times New Roman" w:cs="Times New Roman"/>
          <w:b/>
          <w:bCs/>
          <w:kern w:val="0"/>
          <w:sz w:val="20"/>
          <w:szCs w:val="24"/>
        </w:rPr>
        <w:t>c</w:t>
      </w:r>
      <w:r>
        <w:rPr>
          <w:rFonts w:ascii="Times New Roman" w:eastAsia="宋体" w:hAnsi="Times New Roman" w:cs="Times New Roman"/>
          <w:b/>
          <w:bCs/>
          <w:kern w:val="0"/>
          <w:sz w:val="20"/>
          <w:szCs w:val="24"/>
        </w:rPr>
        <w:t xml:space="preserve">onfiguration ID in LTM cell switch command should be larger than 8(i.e. maximum number of valid </w:t>
      </w:r>
      <w:r w:rsidRPr="008847C7">
        <w:rPr>
          <w:rFonts w:ascii="Times New Roman" w:eastAsia="宋体" w:hAnsi="Times New Roman" w:cs="Times New Roman"/>
          <w:b/>
          <w:bCs/>
          <w:kern w:val="0"/>
          <w:sz w:val="20"/>
          <w:szCs w:val="24"/>
        </w:rPr>
        <w:t>c</w:t>
      </w:r>
      <w:r>
        <w:rPr>
          <w:rFonts w:ascii="Times New Roman" w:eastAsia="宋体" w:hAnsi="Times New Roman" w:cs="Times New Roman"/>
          <w:b/>
          <w:bCs/>
          <w:kern w:val="0"/>
          <w:sz w:val="20"/>
          <w:szCs w:val="24"/>
        </w:rPr>
        <w:t xml:space="preserve">onfiguration IDs), to reduce the probability for an attacker to send an LTM cell switch command including valid </w:t>
      </w:r>
      <w:r>
        <w:rPr>
          <w:rFonts w:ascii="Times New Roman" w:eastAsia="宋体" w:hAnsi="Times New Roman" w:cs="Times New Roman" w:hint="eastAsia"/>
          <w:b/>
          <w:bCs/>
          <w:kern w:val="0"/>
          <w:sz w:val="20"/>
          <w:szCs w:val="24"/>
        </w:rPr>
        <w:t>target</w:t>
      </w:r>
      <w:r>
        <w:rPr>
          <w:rFonts w:ascii="Times New Roman" w:eastAsia="宋体" w:hAnsi="Times New Roman" w:cs="Times New Roman"/>
          <w:b/>
          <w:bCs/>
          <w:kern w:val="0"/>
          <w:sz w:val="20"/>
          <w:szCs w:val="24"/>
        </w:rPr>
        <w:t xml:space="preserve"> </w:t>
      </w:r>
      <w:r w:rsidRPr="008847C7">
        <w:rPr>
          <w:rFonts w:ascii="Times New Roman" w:eastAsia="宋体" w:hAnsi="Times New Roman" w:cs="Times New Roman"/>
          <w:b/>
          <w:bCs/>
          <w:kern w:val="0"/>
          <w:sz w:val="20"/>
          <w:szCs w:val="24"/>
        </w:rPr>
        <w:t>c</w:t>
      </w:r>
      <w:r>
        <w:rPr>
          <w:rFonts w:ascii="Times New Roman" w:eastAsia="宋体" w:hAnsi="Times New Roman" w:cs="Times New Roman"/>
          <w:b/>
          <w:bCs/>
          <w:kern w:val="0"/>
          <w:sz w:val="20"/>
          <w:szCs w:val="24"/>
        </w:rPr>
        <w:t xml:space="preserve">onfiguration ID. </w:t>
      </w:r>
      <w:r w:rsidRPr="008847C7">
        <w:rPr>
          <w:rFonts w:ascii="Times New Roman" w:eastAsia="宋体" w:hAnsi="Times New Roman" w:cs="Times New Roman"/>
          <w:b/>
          <w:bCs/>
          <w:kern w:val="0"/>
          <w:sz w:val="20"/>
          <w:szCs w:val="24"/>
        </w:rPr>
        <w:t>RAN2 to discuss appropriate bit-length for</w:t>
      </w:r>
      <w:r>
        <w:rPr>
          <w:rFonts w:ascii="Times New Roman" w:eastAsia="宋体" w:hAnsi="Times New Roman" w:cs="Times New Roman"/>
          <w:b/>
          <w:bCs/>
          <w:kern w:val="0"/>
          <w:sz w:val="20"/>
          <w:szCs w:val="24"/>
        </w:rPr>
        <w:t xml:space="preserve"> the</w:t>
      </w:r>
      <w:r w:rsidRPr="008847C7">
        <w:rPr>
          <w:rFonts w:ascii="Times New Roman" w:eastAsia="宋体" w:hAnsi="Times New Roman" w:cs="Times New Roman"/>
          <w:b/>
          <w:bCs/>
          <w:kern w:val="0"/>
          <w:sz w:val="20"/>
          <w:szCs w:val="24"/>
        </w:rPr>
        <w:t xml:space="preserve"> </w:t>
      </w:r>
      <w:r>
        <w:rPr>
          <w:rFonts w:ascii="Times New Roman" w:eastAsia="宋体" w:hAnsi="Times New Roman" w:cs="Times New Roman" w:hint="eastAsia"/>
          <w:b/>
          <w:bCs/>
          <w:kern w:val="0"/>
          <w:sz w:val="20"/>
          <w:szCs w:val="24"/>
        </w:rPr>
        <w:t>target</w:t>
      </w:r>
      <w:r>
        <w:rPr>
          <w:rFonts w:ascii="Times New Roman" w:eastAsia="宋体" w:hAnsi="Times New Roman" w:cs="Times New Roman"/>
          <w:b/>
          <w:bCs/>
          <w:kern w:val="0"/>
          <w:sz w:val="20"/>
          <w:szCs w:val="24"/>
        </w:rPr>
        <w:t xml:space="preserve"> </w:t>
      </w:r>
      <w:r w:rsidRPr="008847C7">
        <w:rPr>
          <w:rFonts w:ascii="Times New Roman" w:eastAsia="宋体" w:hAnsi="Times New Roman" w:cs="Times New Roman"/>
          <w:b/>
          <w:bCs/>
          <w:kern w:val="0"/>
          <w:sz w:val="20"/>
          <w:szCs w:val="24"/>
        </w:rPr>
        <w:t>c</w:t>
      </w:r>
      <w:r>
        <w:rPr>
          <w:rFonts w:ascii="Times New Roman" w:eastAsia="宋体" w:hAnsi="Times New Roman" w:cs="Times New Roman"/>
          <w:b/>
          <w:bCs/>
          <w:kern w:val="0"/>
          <w:sz w:val="20"/>
          <w:szCs w:val="24"/>
        </w:rPr>
        <w:t>onfiguration ID in LTM cell switch command.</w:t>
      </w:r>
    </w:p>
    <w:p w14:paraId="0677EF58" w14:textId="77777777" w:rsidR="003C3D9B" w:rsidRPr="003C3D9B" w:rsidRDefault="003C3D9B" w:rsidP="003C3D9B">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3C3D9B">
        <w:rPr>
          <w:rFonts w:ascii="Arial" w:eastAsia="宋体" w:hAnsi="Arial" w:cs="Arial"/>
          <w:kern w:val="0"/>
          <w:sz w:val="36"/>
          <w:szCs w:val="20"/>
          <w:lang w:eastAsia="en-GB"/>
        </w:rPr>
        <w:t>References</w:t>
      </w:r>
    </w:p>
    <w:p w14:paraId="4225A763" w14:textId="7C33A2C0" w:rsidR="003C3D9B" w:rsidRDefault="00DF5E4E" w:rsidP="003C3D9B">
      <w:pPr>
        <w:widowControl/>
        <w:numPr>
          <w:ilvl w:val="0"/>
          <w:numId w:val="2"/>
        </w:numPr>
        <w:jc w:val="left"/>
        <w:rPr>
          <w:rFonts w:ascii="Times New Roman" w:eastAsia="宋体" w:hAnsi="Times New Roman" w:cs="Times New Roman"/>
          <w:color w:val="000000"/>
          <w:kern w:val="0"/>
          <w:sz w:val="20"/>
          <w:szCs w:val="24"/>
        </w:rPr>
      </w:pPr>
      <w:r w:rsidRPr="00DF5E4E">
        <w:rPr>
          <w:rFonts w:ascii="Times New Roman" w:eastAsia="宋体" w:hAnsi="Times New Roman" w:cs="Times New Roman"/>
          <w:color w:val="000000"/>
          <w:kern w:val="0"/>
          <w:sz w:val="20"/>
          <w:szCs w:val="24"/>
        </w:rPr>
        <w:t>Session Notes eMob mIAB LPWUS (Johan)</w:t>
      </w:r>
      <w:r w:rsidR="003C3D9B" w:rsidRPr="003C3D9B">
        <w:rPr>
          <w:rFonts w:ascii="Times New Roman" w:eastAsia="宋体" w:hAnsi="Times New Roman" w:cs="Times New Roman"/>
          <w:color w:val="000000"/>
          <w:kern w:val="0"/>
          <w:sz w:val="20"/>
          <w:szCs w:val="24"/>
        </w:rPr>
        <w:t>.</w:t>
      </w:r>
    </w:p>
    <w:p w14:paraId="3D61D03D" w14:textId="745E38C8" w:rsidR="00A252D8" w:rsidRPr="00A252D8" w:rsidRDefault="00A252D8" w:rsidP="00A252D8">
      <w:pPr>
        <w:widowControl/>
        <w:numPr>
          <w:ilvl w:val="0"/>
          <w:numId w:val="2"/>
        </w:numPr>
        <w:jc w:val="left"/>
        <w:rPr>
          <w:rFonts w:ascii="Times New Roman" w:eastAsia="宋体" w:hAnsi="Times New Roman" w:cs="Times New Roman"/>
          <w:color w:val="000000"/>
          <w:kern w:val="0"/>
          <w:sz w:val="20"/>
          <w:szCs w:val="24"/>
        </w:rPr>
      </w:pPr>
      <w:r w:rsidRPr="00A252D8">
        <w:rPr>
          <w:rFonts w:ascii="Times New Roman" w:eastAsia="宋体" w:hAnsi="Times New Roman" w:cs="Times New Roman"/>
          <w:color w:val="000000"/>
          <w:kern w:val="0"/>
          <w:sz w:val="20"/>
          <w:szCs w:val="24"/>
        </w:rPr>
        <w:t>R2-2309712</w:t>
      </w:r>
      <w:r>
        <w:rPr>
          <w:rFonts w:ascii="Times New Roman" w:eastAsia="宋体" w:hAnsi="Times New Roman" w:cs="Times New Roman"/>
          <w:color w:val="000000"/>
          <w:kern w:val="0"/>
          <w:sz w:val="20"/>
          <w:szCs w:val="24"/>
        </w:rPr>
        <w:t xml:space="preserve"> </w:t>
      </w:r>
      <w:r w:rsidRPr="00A252D8">
        <w:rPr>
          <w:rFonts w:ascii="Times New Roman" w:eastAsia="宋体" w:hAnsi="Times New Roman" w:cs="Times New Roman"/>
          <w:color w:val="000000"/>
          <w:kern w:val="0"/>
          <w:sz w:val="20"/>
          <w:szCs w:val="24"/>
        </w:rPr>
        <w:t>Discussion on L2 centric open issues</w:t>
      </w:r>
      <w:r>
        <w:rPr>
          <w:rFonts w:ascii="Times New Roman" w:eastAsia="宋体" w:hAnsi="Times New Roman" w:cs="Times New Roman"/>
          <w:color w:val="000000"/>
          <w:kern w:val="0"/>
          <w:sz w:val="20"/>
          <w:szCs w:val="24"/>
        </w:rPr>
        <w:t xml:space="preserve">, </w:t>
      </w:r>
      <w:r w:rsidRPr="00A252D8">
        <w:rPr>
          <w:rFonts w:ascii="Times New Roman" w:eastAsia="宋体" w:hAnsi="Times New Roman" w:cs="Times New Roman"/>
          <w:color w:val="000000"/>
          <w:kern w:val="0"/>
          <w:sz w:val="20"/>
          <w:szCs w:val="24"/>
        </w:rPr>
        <w:t>LG Electronics</w:t>
      </w:r>
    </w:p>
    <w:p w14:paraId="6C7E99E9" w14:textId="69CF4FAA" w:rsidR="00A252D8" w:rsidRPr="00A252D8" w:rsidRDefault="00A252D8" w:rsidP="00A252D8">
      <w:pPr>
        <w:widowControl/>
        <w:numPr>
          <w:ilvl w:val="0"/>
          <w:numId w:val="2"/>
        </w:numPr>
        <w:jc w:val="left"/>
        <w:rPr>
          <w:rFonts w:ascii="Times New Roman" w:eastAsia="宋体" w:hAnsi="Times New Roman" w:cs="Times New Roman"/>
          <w:color w:val="000000"/>
          <w:kern w:val="0"/>
          <w:sz w:val="20"/>
          <w:szCs w:val="24"/>
        </w:rPr>
      </w:pPr>
      <w:r w:rsidRPr="00A252D8">
        <w:rPr>
          <w:rFonts w:ascii="Times New Roman" w:eastAsia="宋体" w:hAnsi="Times New Roman" w:cs="Times New Roman"/>
          <w:color w:val="000000"/>
          <w:kern w:val="0"/>
          <w:sz w:val="20"/>
          <w:szCs w:val="24"/>
        </w:rPr>
        <w:t>R2-2309575 Remaining aspects of Cell Switch, Lenovo</w:t>
      </w:r>
      <w:r w:rsidRPr="00A252D8">
        <w:rPr>
          <w:rFonts w:ascii="Times New Roman" w:eastAsia="宋体" w:hAnsi="Times New Roman" w:cs="Times New Roman"/>
          <w:color w:val="000000"/>
          <w:kern w:val="0"/>
          <w:sz w:val="20"/>
          <w:szCs w:val="24"/>
        </w:rPr>
        <w:tab/>
      </w:r>
    </w:p>
    <w:p w14:paraId="1A68F35A" w14:textId="77777777" w:rsidR="00A252D8" w:rsidRPr="003C3D9B" w:rsidRDefault="00A252D8" w:rsidP="00FB6DAB">
      <w:pPr>
        <w:widowControl/>
        <w:ind w:left="420"/>
        <w:jc w:val="left"/>
        <w:rPr>
          <w:rFonts w:ascii="Times New Roman" w:eastAsia="宋体" w:hAnsi="Times New Roman" w:cs="Times New Roman"/>
          <w:color w:val="000000"/>
          <w:kern w:val="0"/>
          <w:sz w:val="20"/>
          <w:szCs w:val="24"/>
        </w:rPr>
      </w:pPr>
    </w:p>
    <w:p w14:paraId="37EC6CC7" w14:textId="77777777" w:rsidR="00CA79F0" w:rsidRDefault="00CA79F0"/>
    <w:sectPr w:rsidR="00CA79F0" w:rsidSect="00B06173">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61A3" w14:textId="77777777" w:rsidR="00BF4F92" w:rsidRDefault="00BF4F92" w:rsidP="00204B35">
      <w:r>
        <w:separator/>
      </w:r>
    </w:p>
  </w:endnote>
  <w:endnote w:type="continuationSeparator" w:id="0">
    <w:p w14:paraId="3840760A" w14:textId="77777777" w:rsidR="00BF4F92" w:rsidRDefault="00BF4F92" w:rsidP="0020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183B" w14:textId="77777777" w:rsidR="00BF4F92" w:rsidRDefault="00BF4F92" w:rsidP="00204B35">
      <w:r>
        <w:separator/>
      </w:r>
    </w:p>
  </w:footnote>
  <w:footnote w:type="continuationSeparator" w:id="0">
    <w:p w14:paraId="5CD9839F" w14:textId="77777777" w:rsidR="00BF4F92" w:rsidRDefault="00BF4F92" w:rsidP="00204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 w15:restartNumberingAfterBreak="0">
    <w:nsid w:val="1C423D74"/>
    <w:multiLevelType w:val="hybridMultilevel"/>
    <w:tmpl w:val="A2C87DB2"/>
    <w:lvl w:ilvl="0" w:tplc="EDEC32BA">
      <w:start w:val="1"/>
      <w:numFmt w:val="bullet"/>
      <w:lvlText w:val="−"/>
      <w:lvlJc w:val="left"/>
      <w:pPr>
        <w:ind w:left="1800" w:hanging="360"/>
      </w:pPr>
      <w:rPr>
        <w:rFonts w:ascii="Arial" w:eastAsia="宋体"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ACC1D49"/>
    <w:multiLevelType w:val="multilevel"/>
    <w:tmpl w:val="72DAA948"/>
    <w:lvl w:ilvl="0">
      <w:start w:val="1"/>
      <w:numFmt w:val="bullet"/>
      <w:lvlText w:val=""/>
      <w:lvlJc w:val="left"/>
      <w:pPr>
        <w:tabs>
          <w:tab w:val="num" w:pos="502"/>
        </w:tabs>
        <w:ind w:left="502"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6C0433"/>
    <w:multiLevelType w:val="multilevel"/>
    <w:tmpl w:val="8D22BDB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color w:val="auto"/>
        <w:sz w:val="30"/>
        <w:szCs w:val="3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8926772">
    <w:abstractNumId w:val="4"/>
  </w:num>
  <w:num w:numId="2" w16cid:durableId="1815950210">
    <w:abstractNumId w:val="6"/>
  </w:num>
  <w:num w:numId="3" w16cid:durableId="589512241">
    <w:abstractNumId w:val="2"/>
  </w:num>
  <w:num w:numId="4" w16cid:durableId="210772977">
    <w:abstractNumId w:val="1"/>
  </w:num>
  <w:num w:numId="5" w16cid:durableId="1120343847">
    <w:abstractNumId w:val="0"/>
  </w:num>
  <w:num w:numId="6" w16cid:durableId="1618412293">
    <w:abstractNumId w:val="3"/>
  </w:num>
  <w:num w:numId="7" w16cid:durableId="2049525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D9B"/>
    <w:rsid w:val="00001224"/>
    <w:rsid w:val="00037F69"/>
    <w:rsid w:val="000D1C0D"/>
    <w:rsid w:val="000D5E42"/>
    <w:rsid w:val="001E158A"/>
    <w:rsid w:val="00204B35"/>
    <w:rsid w:val="002430A0"/>
    <w:rsid w:val="002D44FE"/>
    <w:rsid w:val="00331881"/>
    <w:rsid w:val="003C08E5"/>
    <w:rsid w:val="003C3D9B"/>
    <w:rsid w:val="004C3BFA"/>
    <w:rsid w:val="004E367A"/>
    <w:rsid w:val="005D693A"/>
    <w:rsid w:val="005E0FAB"/>
    <w:rsid w:val="005E6377"/>
    <w:rsid w:val="005F3FD2"/>
    <w:rsid w:val="00714F79"/>
    <w:rsid w:val="007826AD"/>
    <w:rsid w:val="007B6392"/>
    <w:rsid w:val="007C4008"/>
    <w:rsid w:val="007D68C0"/>
    <w:rsid w:val="00830A27"/>
    <w:rsid w:val="008847C7"/>
    <w:rsid w:val="008858DD"/>
    <w:rsid w:val="00953CB2"/>
    <w:rsid w:val="00A210E9"/>
    <w:rsid w:val="00A252D8"/>
    <w:rsid w:val="00A5617E"/>
    <w:rsid w:val="00AB5149"/>
    <w:rsid w:val="00AB6E6A"/>
    <w:rsid w:val="00AC3CE5"/>
    <w:rsid w:val="00B06173"/>
    <w:rsid w:val="00B80C00"/>
    <w:rsid w:val="00BF4F92"/>
    <w:rsid w:val="00C16F47"/>
    <w:rsid w:val="00C92C7C"/>
    <w:rsid w:val="00CA79F0"/>
    <w:rsid w:val="00D7282C"/>
    <w:rsid w:val="00DF5E4E"/>
    <w:rsid w:val="00E035D2"/>
    <w:rsid w:val="00E05947"/>
    <w:rsid w:val="00EE3862"/>
    <w:rsid w:val="00FB439C"/>
    <w:rsid w:val="00FB4E16"/>
    <w:rsid w:val="00FB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A611"/>
  <w15:chartTrackingRefBased/>
  <w15:docId w15:val="{AF41BEB3-167B-4559-8CAD-C9CDC6E1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69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5E0FAB"/>
  </w:style>
  <w:style w:type="table" w:styleId="a4">
    <w:name w:val="Table Grid"/>
    <w:basedOn w:val="a1"/>
    <w:uiPriority w:val="39"/>
    <w:rsid w:val="005E0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5E0FAB"/>
    <w:pPr>
      <w:ind w:left="720"/>
      <w:contextualSpacing/>
    </w:pPr>
  </w:style>
  <w:style w:type="character" w:customStyle="1" w:styleId="Doc-titleChar">
    <w:name w:val="Doc-title Char"/>
    <w:link w:val="Doc-title"/>
    <w:qFormat/>
    <w:locked/>
    <w:rsid w:val="00A252D8"/>
    <w:rPr>
      <w:rFonts w:ascii="Arial" w:eastAsia="MS Mincho" w:hAnsi="Arial" w:cs="Arial"/>
      <w:noProof/>
      <w:szCs w:val="24"/>
    </w:rPr>
  </w:style>
  <w:style w:type="paragraph" w:customStyle="1" w:styleId="Doc-title">
    <w:name w:val="Doc-title"/>
    <w:basedOn w:val="a"/>
    <w:next w:val="a"/>
    <w:link w:val="Doc-titleChar"/>
    <w:qFormat/>
    <w:rsid w:val="00A252D8"/>
    <w:pPr>
      <w:widowControl/>
      <w:spacing w:before="60"/>
      <w:ind w:left="1259" w:hanging="1259"/>
      <w:jc w:val="left"/>
    </w:pPr>
    <w:rPr>
      <w:rFonts w:ascii="Arial" w:eastAsia="MS Mincho" w:hAnsi="Arial" w:cs="Arial"/>
      <w:noProof/>
      <w:szCs w:val="24"/>
    </w:rPr>
  </w:style>
  <w:style w:type="paragraph" w:customStyle="1" w:styleId="Agreement">
    <w:name w:val="Agreement"/>
    <w:basedOn w:val="a"/>
    <w:next w:val="a"/>
    <w:uiPriority w:val="99"/>
    <w:qFormat/>
    <w:rsid w:val="00C16F47"/>
    <w:pPr>
      <w:widowControl/>
      <w:spacing w:before="60" w:after="100" w:afterAutospacing="1"/>
      <w:ind w:left="360" w:hanging="360"/>
      <w:jc w:val="left"/>
    </w:pPr>
    <w:rPr>
      <w:rFonts w:ascii="Arial" w:eastAsia="MS Mincho" w:hAnsi="Arial" w:cs="Times New Roman"/>
      <w:b/>
      <w:bCs/>
      <w:kern w:val="0"/>
      <w:sz w:val="24"/>
      <w:szCs w:val="24"/>
      <w:lang w:val="en-GB"/>
    </w:rPr>
  </w:style>
  <w:style w:type="paragraph" w:styleId="a6">
    <w:name w:val="Balloon Text"/>
    <w:basedOn w:val="a"/>
    <w:link w:val="a7"/>
    <w:uiPriority w:val="99"/>
    <w:semiHidden/>
    <w:unhideWhenUsed/>
    <w:rsid w:val="00FB6DAB"/>
    <w:rPr>
      <w:sz w:val="18"/>
      <w:szCs w:val="18"/>
    </w:rPr>
  </w:style>
  <w:style w:type="character" w:customStyle="1" w:styleId="a7">
    <w:name w:val="批注框文本 字符"/>
    <w:basedOn w:val="a0"/>
    <w:link w:val="a6"/>
    <w:uiPriority w:val="99"/>
    <w:semiHidden/>
    <w:rsid w:val="00FB6DAB"/>
    <w:rPr>
      <w:sz w:val="18"/>
      <w:szCs w:val="18"/>
    </w:rPr>
  </w:style>
  <w:style w:type="character" w:styleId="a8">
    <w:name w:val="annotation reference"/>
    <w:basedOn w:val="a0"/>
    <w:uiPriority w:val="99"/>
    <w:semiHidden/>
    <w:unhideWhenUsed/>
    <w:rsid w:val="00FB6DAB"/>
    <w:rPr>
      <w:sz w:val="21"/>
      <w:szCs w:val="21"/>
    </w:rPr>
  </w:style>
  <w:style w:type="paragraph" w:styleId="a9">
    <w:name w:val="annotation text"/>
    <w:basedOn w:val="a"/>
    <w:link w:val="aa"/>
    <w:uiPriority w:val="99"/>
    <w:semiHidden/>
    <w:unhideWhenUsed/>
    <w:rsid w:val="00FB6DAB"/>
    <w:pPr>
      <w:jc w:val="left"/>
    </w:pPr>
  </w:style>
  <w:style w:type="character" w:customStyle="1" w:styleId="aa">
    <w:name w:val="批注文字 字符"/>
    <w:basedOn w:val="a0"/>
    <w:link w:val="a9"/>
    <w:uiPriority w:val="99"/>
    <w:semiHidden/>
    <w:rsid w:val="00FB6DAB"/>
  </w:style>
  <w:style w:type="paragraph" w:styleId="ab">
    <w:name w:val="annotation subject"/>
    <w:basedOn w:val="a9"/>
    <w:next w:val="a9"/>
    <w:link w:val="ac"/>
    <w:uiPriority w:val="99"/>
    <w:semiHidden/>
    <w:unhideWhenUsed/>
    <w:rsid w:val="00FB6DAB"/>
    <w:rPr>
      <w:b/>
      <w:bCs/>
    </w:rPr>
  </w:style>
  <w:style w:type="character" w:customStyle="1" w:styleId="ac">
    <w:name w:val="批注主题 字符"/>
    <w:basedOn w:val="aa"/>
    <w:link w:val="ab"/>
    <w:uiPriority w:val="99"/>
    <w:semiHidden/>
    <w:rsid w:val="00FB6DAB"/>
    <w:rPr>
      <w:b/>
      <w:bCs/>
    </w:rPr>
  </w:style>
  <w:style w:type="paragraph" w:styleId="ad">
    <w:name w:val="header"/>
    <w:basedOn w:val="a"/>
    <w:link w:val="ae"/>
    <w:uiPriority w:val="99"/>
    <w:unhideWhenUsed/>
    <w:rsid w:val="00204B35"/>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204B35"/>
    <w:rPr>
      <w:sz w:val="18"/>
      <w:szCs w:val="18"/>
    </w:rPr>
  </w:style>
  <w:style w:type="paragraph" w:styleId="af">
    <w:name w:val="footer"/>
    <w:basedOn w:val="a"/>
    <w:link w:val="af0"/>
    <w:uiPriority w:val="99"/>
    <w:unhideWhenUsed/>
    <w:rsid w:val="00204B35"/>
    <w:pPr>
      <w:tabs>
        <w:tab w:val="center" w:pos="4153"/>
        <w:tab w:val="right" w:pos="8306"/>
      </w:tabs>
      <w:snapToGrid w:val="0"/>
      <w:jc w:val="left"/>
    </w:pPr>
    <w:rPr>
      <w:sz w:val="18"/>
      <w:szCs w:val="18"/>
    </w:rPr>
  </w:style>
  <w:style w:type="character" w:customStyle="1" w:styleId="af0">
    <w:name w:val="页脚 字符"/>
    <w:basedOn w:val="a0"/>
    <w:link w:val="af"/>
    <w:uiPriority w:val="99"/>
    <w:rsid w:val="00204B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189515">
      <w:bodyDiv w:val="1"/>
      <w:marLeft w:val="0"/>
      <w:marRight w:val="0"/>
      <w:marTop w:val="0"/>
      <w:marBottom w:val="0"/>
      <w:divBdr>
        <w:top w:val="none" w:sz="0" w:space="0" w:color="auto"/>
        <w:left w:val="none" w:sz="0" w:space="0" w:color="auto"/>
        <w:bottom w:val="none" w:sz="0" w:space="0" w:color="auto"/>
        <w:right w:val="none" w:sz="0" w:space="0" w:color="auto"/>
      </w:divBdr>
    </w:div>
    <w:div w:id="1260330402">
      <w:bodyDiv w:val="1"/>
      <w:marLeft w:val="0"/>
      <w:marRight w:val="0"/>
      <w:marTop w:val="0"/>
      <w:marBottom w:val="0"/>
      <w:divBdr>
        <w:top w:val="none" w:sz="0" w:space="0" w:color="auto"/>
        <w:left w:val="none" w:sz="0" w:space="0" w:color="auto"/>
        <w:bottom w:val="none" w:sz="0" w:space="0" w:color="auto"/>
        <w:right w:val="none" w:sz="0" w:space="0" w:color="auto"/>
      </w:divBdr>
    </w:div>
    <w:div w:id="1856846154">
      <w:bodyDiv w:val="1"/>
      <w:marLeft w:val="0"/>
      <w:marRight w:val="0"/>
      <w:marTop w:val="0"/>
      <w:marBottom w:val="0"/>
      <w:divBdr>
        <w:top w:val="none" w:sz="0" w:space="0" w:color="auto"/>
        <w:left w:val="none" w:sz="0" w:space="0" w:color="auto"/>
        <w:bottom w:val="none" w:sz="0" w:space="0" w:color="auto"/>
        <w:right w:val="none" w:sz="0" w:space="0" w:color="auto"/>
      </w:divBdr>
    </w:div>
    <w:div w:id="20368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11070145\AppData\Local\youdao\dict\Application\7.2.0.0615\resultui\dict\?keyword=encry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06C16-F927-4051-82D2-C6C260D1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982</Words>
  <Characters>5599</Characters>
  <Application>Microsoft Office Word</Application>
  <DocSecurity>0</DocSecurity>
  <Lines>46</Lines>
  <Paragraphs>13</Paragraphs>
  <ScaleCrop>false</ScaleCrop>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vivo_wyy</dc:creator>
  <cp:keywords/>
  <dc:description/>
  <cp:lastModifiedBy>vivo_wyy</cp:lastModifiedBy>
  <cp:revision>2</cp:revision>
  <dcterms:created xsi:type="dcterms:W3CDTF">2023-11-03T08:48:00Z</dcterms:created>
  <dcterms:modified xsi:type="dcterms:W3CDTF">2023-11-03T08:48:00Z</dcterms:modified>
</cp:coreProperties>
</file>